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FF5" w:rsidRPr="00E20CFD" w:rsidRDefault="00F41FF5" w:rsidP="00B73745">
      <w:pPr>
        <w:tabs>
          <w:tab w:val="left" w:pos="709"/>
        </w:tabs>
        <w:spacing w:after="0"/>
        <w:ind w:right="-285" w:firstLine="3686"/>
        <w:jc w:val="right"/>
        <w:rPr>
          <w:rFonts w:ascii="Times New Roman" w:hAnsi="Times New Roman" w:cs="Times New Roman"/>
          <w:sz w:val="24"/>
          <w:szCs w:val="24"/>
        </w:rPr>
      </w:pPr>
      <w:bookmarkStart w:id="0" w:name="_Toc337639621"/>
      <w:r w:rsidRPr="00E20CFD">
        <w:rPr>
          <w:rFonts w:ascii="Times New Roman" w:hAnsi="Times New Roman" w:cs="Times New Roman"/>
          <w:sz w:val="24"/>
          <w:szCs w:val="24"/>
        </w:rPr>
        <w:t>Приложение 1</w:t>
      </w:r>
    </w:p>
    <w:p w:rsidR="0043628C" w:rsidRDefault="00BE1C7B" w:rsidP="00BE1C7B">
      <w:pPr>
        <w:spacing w:after="0"/>
        <w:ind w:right="-285" w:firstLine="1701"/>
        <w:jc w:val="right"/>
        <w:rPr>
          <w:rFonts w:ascii="Times New Roman" w:hAnsi="Times New Roman" w:cs="Times New Roman"/>
          <w:sz w:val="24"/>
          <w:szCs w:val="24"/>
        </w:rPr>
      </w:pPr>
      <w:r>
        <w:rPr>
          <w:rFonts w:ascii="Times New Roman" w:hAnsi="Times New Roman" w:cs="Times New Roman"/>
          <w:sz w:val="24"/>
          <w:szCs w:val="24"/>
        </w:rPr>
        <w:t>к решению Думы Тайшетского муниципального округа</w:t>
      </w:r>
    </w:p>
    <w:p w:rsidR="00BE1C7B" w:rsidRDefault="0043628C" w:rsidP="00BE1C7B">
      <w:pPr>
        <w:spacing w:after="0"/>
        <w:ind w:right="-285" w:firstLine="1701"/>
        <w:jc w:val="right"/>
        <w:rPr>
          <w:rFonts w:ascii="Times New Roman" w:hAnsi="Times New Roman" w:cs="Times New Roman"/>
        </w:rPr>
      </w:pPr>
      <w:r>
        <w:rPr>
          <w:rFonts w:ascii="Times New Roman" w:hAnsi="Times New Roman" w:cs="Times New Roman"/>
          <w:sz w:val="24"/>
          <w:szCs w:val="24"/>
        </w:rPr>
        <w:t xml:space="preserve"> Иркутской области</w:t>
      </w:r>
      <w:r w:rsidR="00BE1C7B">
        <w:rPr>
          <w:rFonts w:ascii="Times New Roman" w:hAnsi="Times New Roman" w:cs="Times New Roman"/>
        </w:rPr>
        <w:t xml:space="preserve">                                                                                                                                                        от «____» ________ 2026 года  №____</w:t>
      </w:r>
    </w:p>
    <w:p w:rsidR="00F41FF5" w:rsidRDefault="00F41FF5" w:rsidP="00F41FF5">
      <w:pPr>
        <w:autoSpaceDE w:val="0"/>
        <w:autoSpaceDN w:val="0"/>
        <w:adjustRightInd w:val="0"/>
        <w:spacing w:after="0" w:line="240" w:lineRule="auto"/>
        <w:ind w:firstLine="708"/>
        <w:jc w:val="right"/>
        <w:rPr>
          <w:rFonts w:ascii="Times New Roman" w:hAnsi="Times New Roman" w:cs="Times New Roman"/>
          <w:sz w:val="24"/>
          <w:szCs w:val="24"/>
        </w:rPr>
      </w:pPr>
    </w:p>
    <w:p w:rsidR="00F41FF5" w:rsidRDefault="00F41FF5" w:rsidP="00F41FF5">
      <w:pPr>
        <w:autoSpaceDE w:val="0"/>
        <w:autoSpaceDN w:val="0"/>
        <w:adjustRightInd w:val="0"/>
        <w:spacing w:after="0" w:line="240" w:lineRule="auto"/>
        <w:ind w:firstLine="708"/>
        <w:jc w:val="right"/>
        <w:rPr>
          <w:rFonts w:ascii="Times New Roman" w:hAnsi="Times New Roman" w:cs="Times New Roman"/>
          <w:sz w:val="24"/>
          <w:szCs w:val="24"/>
        </w:rPr>
      </w:pPr>
    </w:p>
    <w:p w:rsidR="00F41FF5" w:rsidRPr="00F41FF5" w:rsidRDefault="00F41FF5" w:rsidP="00F41FF5">
      <w:pPr>
        <w:autoSpaceDE w:val="0"/>
        <w:autoSpaceDN w:val="0"/>
        <w:adjustRightInd w:val="0"/>
        <w:spacing w:after="0" w:line="240" w:lineRule="auto"/>
        <w:ind w:firstLine="708"/>
        <w:jc w:val="right"/>
        <w:rPr>
          <w:rFonts w:ascii="Times New Roman" w:eastAsia="Times New Roman" w:hAnsi="Times New Roman" w:cs="Calibri"/>
          <w:sz w:val="24"/>
          <w:szCs w:val="24"/>
        </w:rPr>
      </w:pPr>
    </w:p>
    <w:p w:rsidR="008C2A8E" w:rsidRDefault="00F41FF5" w:rsidP="008C2A8E">
      <w:pPr>
        <w:spacing w:line="256" w:lineRule="auto"/>
        <w:jc w:val="center"/>
        <w:rPr>
          <w:rFonts w:ascii="Times New Roman" w:hAnsi="Times New Roman" w:cs="Times New Roman"/>
          <w:b/>
          <w:sz w:val="24"/>
          <w:szCs w:val="24"/>
        </w:rPr>
      </w:pPr>
      <w:bookmarkStart w:id="1" w:name="_Toc38873885"/>
      <w:r w:rsidRPr="00F41FF5">
        <w:rPr>
          <w:rFonts w:ascii="Times New Roman" w:eastAsia="Calibri" w:hAnsi="Times New Roman" w:cs="Times New Roman"/>
          <w:b/>
          <w:sz w:val="24"/>
          <w:szCs w:val="24"/>
          <w:lang w:eastAsia="en-US"/>
        </w:rPr>
        <w:t xml:space="preserve">ПРАВИЛА ЗЕМЛЕПОЛЬЗОВАНИЯ И </w:t>
      </w:r>
      <w:r w:rsidRPr="008C2A8E">
        <w:rPr>
          <w:rFonts w:ascii="Times New Roman" w:eastAsia="Calibri" w:hAnsi="Times New Roman" w:cs="Times New Roman"/>
          <w:b/>
          <w:sz w:val="24"/>
          <w:szCs w:val="24"/>
          <w:lang w:eastAsia="en-US"/>
        </w:rPr>
        <w:t>ЗАСТРОЙКИ</w:t>
      </w:r>
      <w:r w:rsidRPr="008C2A8E">
        <w:rPr>
          <w:rFonts w:ascii="Times New Roman" w:hAnsi="Times New Roman" w:cs="Times New Roman"/>
          <w:b/>
          <w:sz w:val="24"/>
          <w:szCs w:val="24"/>
        </w:rPr>
        <w:t xml:space="preserve"> </w:t>
      </w:r>
      <w:r w:rsidR="008C2A8E">
        <w:rPr>
          <w:rFonts w:ascii="Times New Roman" w:hAnsi="Times New Roman" w:cs="Times New Roman"/>
          <w:b/>
          <w:sz w:val="24"/>
          <w:szCs w:val="24"/>
        </w:rPr>
        <w:t>ТАЙШЕТСКОГО МУНИЦИПАЛЬНОГО ОКРУГА ПРИМЕНИТЕЛЬНО К НАСЕЛЕНН</w:t>
      </w:r>
      <w:r w:rsidR="00F65752">
        <w:rPr>
          <w:rFonts w:ascii="Times New Roman" w:hAnsi="Times New Roman" w:cs="Times New Roman"/>
          <w:b/>
          <w:sz w:val="24"/>
          <w:szCs w:val="24"/>
        </w:rPr>
        <w:t>ЫМ</w:t>
      </w:r>
      <w:r w:rsidR="008C2A8E">
        <w:rPr>
          <w:rFonts w:ascii="Times New Roman" w:hAnsi="Times New Roman" w:cs="Times New Roman"/>
          <w:b/>
          <w:sz w:val="24"/>
          <w:szCs w:val="24"/>
        </w:rPr>
        <w:t xml:space="preserve"> ПУНКТ</w:t>
      </w:r>
      <w:r w:rsidR="00F65752">
        <w:rPr>
          <w:rFonts w:ascii="Times New Roman" w:hAnsi="Times New Roman" w:cs="Times New Roman"/>
          <w:b/>
          <w:sz w:val="24"/>
          <w:szCs w:val="24"/>
        </w:rPr>
        <w:t>АМ:</w:t>
      </w:r>
      <w:r w:rsidR="008C2A8E">
        <w:rPr>
          <w:rFonts w:ascii="Times New Roman" w:hAnsi="Times New Roman" w:cs="Times New Roman"/>
          <w:b/>
          <w:sz w:val="24"/>
          <w:szCs w:val="24"/>
        </w:rPr>
        <w:t xml:space="preserve"> </w:t>
      </w:r>
      <w:r w:rsidR="00F65752">
        <w:rPr>
          <w:rFonts w:ascii="Times New Roman" w:hAnsi="Times New Roman" w:cs="Times New Roman"/>
          <w:b/>
          <w:sz w:val="24"/>
          <w:szCs w:val="24"/>
        </w:rPr>
        <w:t>СЕЛО СТАРЫЙ АКУЛЬШЕТ, ДЕРЕВНЯ ПАРИЖСКАЯ КОММУНА, ПОСЕЛОК Ж/Д СТАНЦИИ АКУЛЬШЕТ</w:t>
      </w:r>
      <w:r w:rsidR="008C2A8E">
        <w:rPr>
          <w:rFonts w:ascii="Times New Roman" w:hAnsi="Times New Roman" w:cs="Times New Roman"/>
          <w:b/>
          <w:sz w:val="24"/>
          <w:szCs w:val="24"/>
        </w:rPr>
        <w:t xml:space="preserve"> И ПРИЛЕГАЮЩЕЙ ТЕРРИТОРИИ К ГРАНИЦ</w:t>
      </w:r>
      <w:r w:rsidR="00F65752">
        <w:rPr>
          <w:rFonts w:ascii="Times New Roman" w:hAnsi="Times New Roman" w:cs="Times New Roman"/>
          <w:b/>
          <w:sz w:val="24"/>
          <w:szCs w:val="24"/>
        </w:rPr>
        <w:t>АМ</w:t>
      </w:r>
      <w:r w:rsidR="008C2A8E">
        <w:rPr>
          <w:rFonts w:ascii="Times New Roman" w:hAnsi="Times New Roman" w:cs="Times New Roman"/>
          <w:b/>
          <w:sz w:val="24"/>
          <w:szCs w:val="24"/>
        </w:rPr>
        <w:t xml:space="preserve"> НАСЕЛЕНН</w:t>
      </w:r>
      <w:r w:rsidR="00F65752">
        <w:rPr>
          <w:rFonts w:ascii="Times New Roman" w:hAnsi="Times New Roman" w:cs="Times New Roman"/>
          <w:b/>
          <w:sz w:val="24"/>
          <w:szCs w:val="24"/>
        </w:rPr>
        <w:t>ЫХ</w:t>
      </w:r>
      <w:r w:rsidR="008C2A8E">
        <w:rPr>
          <w:rFonts w:ascii="Times New Roman" w:hAnsi="Times New Roman" w:cs="Times New Roman"/>
          <w:b/>
          <w:sz w:val="24"/>
          <w:szCs w:val="24"/>
        </w:rPr>
        <w:t xml:space="preserve"> ПУНКТ</w:t>
      </w:r>
      <w:r w:rsidR="00F65752">
        <w:rPr>
          <w:rFonts w:ascii="Times New Roman" w:hAnsi="Times New Roman" w:cs="Times New Roman"/>
          <w:b/>
          <w:sz w:val="24"/>
          <w:szCs w:val="24"/>
        </w:rPr>
        <w:t>ОВ</w:t>
      </w:r>
    </w:p>
    <w:p w:rsidR="005230FF" w:rsidRDefault="005230FF" w:rsidP="00316278">
      <w:pPr>
        <w:spacing w:before="120" w:after="120" w:line="360" w:lineRule="auto"/>
        <w:ind w:left="709"/>
        <w:jc w:val="center"/>
        <w:outlineLvl w:val="0"/>
        <w:rPr>
          <w:rFonts w:ascii="Times New Roman" w:eastAsia="Calibri" w:hAnsi="Times New Roman" w:cs="Times New Roman"/>
          <w:b/>
          <w:szCs w:val="28"/>
          <w:lang w:eastAsia="en-US"/>
        </w:rPr>
      </w:pPr>
    </w:p>
    <w:p w:rsidR="000603CF" w:rsidRPr="000D33BF" w:rsidRDefault="00F41FF5" w:rsidP="00316278">
      <w:pPr>
        <w:spacing w:before="120" w:after="120" w:line="360" w:lineRule="auto"/>
        <w:ind w:left="709"/>
        <w:jc w:val="center"/>
        <w:outlineLvl w:val="0"/>
        <w:rPr>
          <w:rFonts w:ascii="Times New Roman" w:eastAsia="Calibri" w:hAnsi="Times New Roman" w:cs="Times New Roman"/>
          <w:b/>
          <w:szCs w:val="28"/>
          <w:lang w:eastAsia="en-US"/>
        </w:rPr>
      </w:pPr>
      <w:r>
        <w:rPr>
          <w:rFonts w:ascii="Times New Roman" w:eastAsia="Calibri" w:hAnsi="Times New Roman" w:cs="Times New Roman"/>
          <w:b/>
          <w:szCs w:val="28"/>
          <w:lang w:eastAsia="en-US"/>
        </w:rPr>
        <w:t>Раздел</w:t>
      </w:r>
      <w:r w:rsidR="000603CF" w:rsidRPr="000D33BF">
        <w:rPr>
          <w:rFonts w:ascii="Times New Roman" w:eastAsia="Calibri" w:hAnsi="Times New Roman" w:cs="Times New Roman"/>
          <w:b/>
          <w:szCs w:val="28"/>
          <w:lang w:eastAsia="en-US"/>
        </w:rPr>
        <w:t xml:space="preserve"> </w:t>
      </w:r>
      <w:r>
        <w:rPr>
          <w:rFonts w:ascii="Times New Roman" w:eastAsia="Calibri" w:hAnsi="Times New Roman" w:cs="Times New Roman"/>
          <w:b/>
          <w:szCs w:val="28"/>
          <w:lang w:val="en-US" w:eastAsia="en-US"/>
        </w:rPr>
        <w:t>I</w:t>
      </w:r>
      <w:r w:rsidR="000603CF" w:rsidRPr="000D33BF">
        <w:rPr>
          <w:rFonts w:ascii="Times New Roman" w:eastAsia="Calibri" w:hAnsi="Times New Roman" w:cs="Times New Roman"/>
          <w:b/>
          <w:szCs w:val="28"/>
          <w:lang w:eastAsia="en-US"/>
        </w:rPr>
        <w:t>.</w:t>
      </w:r>
      <w:bookmarkStart w:id="2" w:name="__RefHeading__341_2087375748"/>
      <w:bookmarkStart w:id="3" w:name="_Toc337639622"/>
      <w:bookmarkEnd w:id="0"/>
      <w:bookmarkEnd w:id="2"/>
      <w:r w:rsidRPr="00F41FF5">
        <w:rPr>
          <w:rFonts w:ascii="Times New Roman" w:eastAsia="Calibri" w:hAnsi="Times New Roman" w:cs="Times New Roman"/>
          <w:b/>
          <w:szCs w:val="28"/>
          <w:lang w:eastAsia="en-US"/>
        </w:rPr>
        <w:t xml:space="preserve"> </w:t>
      </w:r>
      <w:r w:rsidR="000603CF" w:rsidRPr="000D33BF">
        <w:rPr>
          <w:rFonts w:ascii="Times New Roman" w:eastAsia="Calibri" w:hAnsi="Times New Roman" w:cs="Times New Roman"/>
          <w:b/>
          <w:szCs w:val="28"/>
          <w:lang w:eastAsia="en-US"/>
        </w:rPr>
        <w:t>ПОРЯДОК ПРИМЕНЕНИЯ</w:t>
      </w:r>
      <w:bookmarkStart w:id="4" w:name="__RefHeading__343_2087375748"/>
      <w:bookmarkEnd w:id="4"/>
      <w:r w:rsidR="000603CF" w:rsidRPr="000D33BF">
        <w:rPr>
          <w:rFonts w:ascii="Times New Roman" w:eastAsia="Calibri" w:hAnsi="Times New Roman" w:cs="Times New Roman"/>
          <w:b/>
          <w:szCs w:val="28"/>
          <w:lang w:eastAsia="en-US"/>
        </w:rPr>
        <w:t xml:space="preserve"> ПРАВИЛ ЗЕМЛЕПОЛЬЗОВАНИЯ И ЗАСТРОЙКИ</w:t>
      </w:r>
      <w:bookmarkStart w:id="5" w:name="__RefHeading__345_2087375748"/>
      <w:bookmarkEnd w:id="5"/>
      <w:r w:rsidR="000603CF" w:rsidRPr="000D33BF">
        <w:rPr>
          <w:rFonts w:ascii="Times New Roman" w:eastAsia="Calibri" w:hAnsi="Times New Roman" w:cs="Times New Roman"/>
          <w:b/>
          <w:szCs w:val="28"/>
          <w:lang w:eastAsia="en-US"/>
        </w:rPr>
        <w:t xml:space="preserve"> </w:t>
      </w:r>
      <w:bookmarkEnd w:id="1"/>
      <w:bookmarkEnd w:id="3"/>
    </w:p>
    <w:p w:rsidR="000603CF" w:rsidRDefault="000603CF" w:rsidP="005230FF">
      <w:pPr>
        <w:spacing w:before="120" w:after="120" w:line="240" w:lineRule="auto"/>
        <w:ind w:firstLine="426"/>
        <w:jc w:val="center"/>
        <w:outlineLvl w:val="0"/>
        <w:rPr>
          <w:rFonts w:ascii="Times New Roman" w:eastAsia="Calibri" w:hAnsi="Times New Roman" w:cs="Times New Roman"/>
          <w:b/>
          <w:sz w:val="24"/>
          <w:szCs w:val="24"/>
          <w:lang w:eastAsia="en-US"/>
        </w:rPr>
      </w:pPr>
      <w:bookmarkStart w:id="6" w:name="__RefHeading__347_2087375748"/>
      <w:bookmarkStart w:id="7" w:name="_Toc337639623"/>
      <w:bookmarkStart w:id="8" w:name="_Toc38873886"/>
      <w:bookmarkEnd w:id="6"/>
      <w:r w:rsidRPr="000D33BF">
        <w:rPr>
          <w:rFonts w:ascii="Times New Roman" w:eastAsia="Calibri" w:hAnsi="Times New Roman" w:cs="Times New Roman"/>
          <w:b/>
          <w:sz w:val="24"/>
          <w:szCs w:val="24"/>
          <w:lang w:eastAsia="en-US"/>
        </w:rPr>
        <w:t>Глава 1.   Общие положения</w:t>
      </w:r>
      <w:bookmarkEnd w:id="7"/>
      <w:bookmarkEnd w:id="8"/>
    </w:p>
    <w:p w:rsidR="00BE1C7B" w:rsidRPr="00F65752" w:rsidRDefault="00BE1C7B" w:rsidP="005230FF">
      <w:pPr>
        <w:spacing w:before="120" w:after="120" w:line="240" w:lineRule="auto"/>
        <w:ind w:firstLine="426"/>
        <w:jc w:val="center"/>
        <w:outlineLvl w:val="0"/>
        <w:rPr>
          <w:rFonts w:ascii="Times New Roman" w:eastAsia="Calibri" w:hAnsi="Times New Roman" w:cs="Times New Roman"/>
          <w:bCs/>
          <w:sz w:val="24"/>
          <w:szCs w:val="24"/>
          <w:lang w:eastAsia="en-US"/>
        </w:rPr>
      </w:pPr>
    </w:p>
    <w:p w:rsidR="008C2A8E" w:rsidRPr="00F65752" w:rsidRDefault="000603CF" w:rsidP="00BB198F">
      <w:pPr>
        <w:pStyle w:val="17"/>
        <w:rPr>
          <w:sz w:val="24"/>
          <w:szCs w:val="24"/>
        </w:rPr>
      </w:pPr>
      <w:bookmarkStart w:id="9" w:name="__RefHeading__349_2087375748"/>
      <w:bookmarkStart w:id="10" w:name="_Toc337639624"/>
      <w:bookmarkStart w:id="11" w:name="_Toc38873887"/>
      <w:bookmarkEnd w:id="9"/>
      <w:r w:rsidRPr="00F65752">
        <w:rPr>
          <w:rFonts w:eastAsia="Calibri"/>
          <w:sz w:val="24"/>
          <w:szCs w:val="24"/>
          <w:lang w:eastAsia="en-US"/>
        </w:rPr>
        <w:t>1. Основные понятия и термины, используемые в Правилах землепользования и застройки</w:t>
      </w:r>
      <w:bookmarkEnd w:id="10"/>
      <w:bookmarkEnd w:id="11"/>
      <w:r w:rsidR="00B73745" w:rsidRPr="00F65752">
        <w:rPr>
          <w:rFonts w:eastAsia="Calibri"/>
          <w:sz w:val="24"/>
          <w:szCs w:val="24"/>
          <w:lang w:eastAsia="en-US"/>
        </w:rPr>
        <w:t xml:space="preserve"> </w:t>
      </w:r>
      <w:r w:rsidR="008C2A8E" w:rsidRPr="00F65752">
        <w:rPr>
          <w:sz w:val="24"/>
          <w:szCs w:val="24"/>
        </w:rPr>
        <w:t xml:space="preserve">Тайшетского муниципального округа применительно </w:t>
      </w:r>
      <w:r w:rsidR="00F65752" w:rsidRPr="00F65752">
        <w:rPr>
          <w:sz w:val="24"/>
          <w:szCs w:val="24"/>
        </w:rPr>
        <w:t xml:space="preserve">к населенным пунктам: село Старый </w:t>
      </w:r>
      <w:proofErr w:type="spellStart"/>
      <w:r w:rsidR="00F65752" w:rsidRPr="00F65752">
        <w:rPr>
          <w:sz w:val="24"/>
          <w:szCs w:val="24"/>
        </w:rPr>
        <w:t>Акульшет</w:t>
      </w:r>
      <w:proofErr w:type="spellEnd"/>
      <w:r w:rsidR="00F65752" w:rsidRPr="00F65752">
        <w:rPr>
          <w:sz w:val="24"/>
          <w:szCs w:val="24"/>
        </w:rPr>
        <w:t xml:space="preserve">, деревня Парижская Коммуна, поселок ж/д станции </w:t>
      </w:r>
      <w:proofErr w:type="spellStart"/>
      <w:r w:rsidR="00F65752" w:rsidRPr="00F65752">
        <w:rPr>
          <w:sz w:val="24"/>
          <w:szCs w:val="24"/>
        </w:rPr>
        <w:t>Акульшет</w:t>
      </w:r>
      <w:proofErr w:type="spellEnd"/>
      <w:r w:rsidR="00F65752" w:rsidRPr="00F65752">
        <w:rPr>
          <w:sz w:val="24"/>
          <w:szCs w:val="24"/>
        </w:rPr>
        <w:t xml:space="preserve"> и прилегающей территории к границам населенных пунктов</w:t>
      </w:r>
    </w:p>
    <w:p w:rsidR="00BE1C7B" w:rsidRPr="00F65752" w:rsidRDefault="00BE1C7B" w:rsidP="00BB198F">
      <w:pPr>
        <w:spacing w:before="120" w:after="120" w:line="240" w:lineRule="auto"/>
        <w:ind w:firstLine="709"/>
        <w:jc w:val="both"/>
        <w:outlineLvl w:val="0"/>
        <w:rPr>
          <w:rFonts w:ascii="Times New Roman" w:eastAsia="Calibri" w:hAnsi="Times New Roman" w:cs="Times New Roman"/>
          <w:sz w:val="24"/>
          <w:szCs w:val="24"/>
          <w:lang w:eastAsia="en-US"/>
        </w:rPr>
      </w:pPr>
    </w:p>
    <w:p w:rsidR="000603CF" w:rsidRPr="008C2A8E" w:rsidRDefault="000603CF" w:rsidP="00BB198F">
      <w:pPr>
        <w:pStyle w:val="17"/>
        <w:rPr>
          <w:b w:val="0"/>
          <w:bCs/>
          <w:sz w:val="24"/>
          <w:szCs w:val="24"/>
        </w:rPr>
      </w:pPr>
      <w:r w:rsidRPr="00F65752">
        <w:rPr>
          <w:b w:val="0"/>
          <w:sz w:val="24"/>
          <w:szCs w:val="24"/>
        </w:rPr>
        <w:t xml:space="preserve">В тексте настоящих </w:t>
      </w:r>
      <w:r w:rsidR="00B73745" w:rsidRPr="00F65752">
        <w:rPr>
          <w:b w:val="0"/>
          <w:sz w:val="24"/>
          <w:szCs w:val="24"/>
        </w:rPr>
        <w:t>Правил землепользования и застройки</w:t>
      </w:r>
      <w:r w:rsidRPr="00F65752">
        <w:rPr>
          <w:b w:val="0"/>
          <w:sz w:val="24"/>
          <w:szCs w:val="24"/>
        </w:rPr>
        <w:t xml:space="preserve"> </w:t>
      </w:r>
      <w:r w:rsidR="008C2A8E" w:rsidRPr="00F65752">
        <w:rPr>
          <w:b w:val="0"/>
          <w:sz w:val="24"/>
          <w:szCs w:val="24"/>
        </w:rPr>
        <w:t xml:space="preserve">Тайшетского муниципального округа применительно </w:t>
      </w:r>
      <w:r w:rsidR="00F65752" w:rsidRPr="00F65752">
        <w:rPr>
          <w:b w:val="0"/>
          <w:sz w:val="24"/>
          <w:szCs w:val="24"/>
        </w:rPr>
        <w:t xml:space="preserve">к населенным пунктам: село Старый </w:t>
      </w:r>
      <w:proofErr w:type="spellStart"/>
      <w:r w:rsidR="00F65752" w:rsidRPr="00F65752">
        <w:rPr>
          <w:b w:val="0"/>
          <w:sz w:val="24"/>
          <w:szCs w:val="24"/>
        </w:rPr>
        <w:t>Акульшет</w:t>
      </w:r>
      <w:proofErr w:type="spellEnd"/>
      <w:r w:rsidR="00F65752" w:rsidRPr="00F65752">
        <w:rPr>
          <w:b w:val="0"/>
          <w:sz w:val="24"/>
          <w:szCs w:val="24"/>
        </w:rPr>
        <w:t xml:space="preserve">, деревня Парижская Коммуна, поселок ж/д станции </w:t>
      </w:r>
      <w:proofErr w:type="spellStart"/>
      <w:r w:rsidR="00F65752" w:rsidRPr="00F65752">
        <w:rPr>
          <w:b w:val="0"/>
          <w:sz w:val="24"/>
          <w:szCs w:val="24"/>
        </w:rPr>
        <w:t>Акульшет</w:t>
      </w:r>
      <w:proofErr w:type="spellEnd"/>
      <w:r w:rsidR="00F65752" w:rsidRPr="00F65752">
        <w:rPr>
          <w:b w:val="0"/>
          <w:sz w:val="24"/>
          <w:szCs w:val="24"/>
        </w:rPr>
        <w:t xml:space="preserve"> и прилегающей территории к границам населенных пунктов</w:t>
      </w:r>
      <w:r w:rsidR="008C2A8E" w:rsidRPr="00F65752">
        <w:rPr>
          <w:b w:val="0"/>
          <w:sz w:val="24"/>
          <w:szCs w:val="24"/>
        </w:rPr>
        <w:t xml:space="preserve"> </w:t>
      </w:r>
      <w:r w:rsidR="00B73745" w:rsidRPr="00F65752">
        <w:rPr>
          <w:b w:val="0"/>
          <w:sz w:val="24"/>
          <w:szCs w:val="24"/>
        </w:rPr>
        <w:t xml:space="preserve">(далее - Правила землепользования и застройки) </w:t>
      </w:r>
      <w:r w:rsidRPr="00F65752">
        <w:rPr>
          <w:b w:val="0"/>
          <w:sz w:val="24"/>
          <w:szCs w:val="24"/>
        </w:rPr>
        <w:t>используются следующие термины и понятия</w:t>
      </w:r>
      <w:r w:rsidRPr="008C2A8E">
        <w:rPr>
          <w:b w:val="0"/>
          <w:bCs/>
          <w:sz w:val="24"/>
          <w:szCs w:val="24"/>
        </w:rPr>
        <w:t>:</w:t>
      </w:r>
    </w:p>
    <w:p w:rsidR="00F65752" w:rsidRPr="00F65752" w:rsidRDefault="00F65752"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bookmarkStart w:id="12" w:name="__RefHeading__351_2087375748"/>
      <w:bookmarkStart w:id="13" w:name="_Toc337639625"/>
      <w:bookmarkStart w:id="14" w:name="_Toc38873888"/>
      <w:bookmarkEnd w:id="12"/>
      <w:r w:rsidRPr="00F65752">
        <w:rPr>
          <w:rFonts w:ascii="Times New Roman" w:hAnsi="Times New Roman" w:cs="Times New Roman"/>
          <w:sz w:val="24"/>
          <w:szCs w:val="24"/>
        </w:rPr>
        <w:t>акт приемки объекта капитального строительства – документ 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проектировщиком, застройщиком (заказчиком) и исполнителем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перед застройщиком (заказчиком) выполнены.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4D47B0" w:rsidRDefault="004D47B0" w:rsidP="00BB19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арендаторы земельных участков – лица, владеющие и пользующиеся земельным участком по договору аренды на конкретный срок;</w:t>
      </w:r>
    </w:p>
    <w:p w:rsidR="00F65752" w:rsidRPr="00F65752" w:rsidRDefault="00F65752"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65752">
        <w:rPr>
          <w:rFonts w:ascii="Times New Roman" w:hAnsi="Times New Roman" w:cs="Times New Roman"/>
          <w:sz w:val="24"/>
          <w:szCs w:val="24"/>
        </w:rPr>
        <w:t>блокированный жилой дом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4D47B0" w:rsidRPr="004D47B0" w:rsidRDefault="004D47B0" w:rsidP="00BB19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градостроительное зонирование – зонирование территории поселения в целях определения территориальных зон и установления градостроительных регламентов</w:t>
      </w:r>
      <w:r w:rsidR="0043628C">
        <w:rPr>
          <w:rFonts w:ascii="Times New Roman" w:eastAsia="Times New Roman" w:hAnsi="Times New Roman" w:cs="Times New Roman"/>
          <w:sz w:val="24"/>
          <w:szCs w:val="24"/>
        </w:rPr>
        <w:t>;</w:t>
      </w:r>
    </w:p>
    <w:p w:rsidR="004D47B0" w:rsidRPr="004D47B0" w:rsidRDefault="004D47B0" w:rsidP="00BB198F">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lastRenderedPageBreak/>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4D47B0" w:rsidRPr="004D47B0" w:rsidRDefault="004D47B0" w:rsidP="00BB198F">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градостроительный регламент – устанавливаемые в пределах границ соответствующей территориальной зоны </w:t>
      </w:r>
      <w:hyperlink r:id="rId9" w:anchor="sub_37" w:history="1">
        <w:r w:rsidRPr="00BE1C7B">
          <w:rPr>
            <w:rStyle w:val="ac"/>
            <w:rFonts w:ascii="Times New Roman" w:hAnsi="Times New Roman" w:cs="Times New Roman"/>
            <w:color w:val="auto"/>
            <w:sz w:val="24"/>
            <w:szCs w:val="24"/>
            <w:u w:val="none"/>
          </w:rPr>
          <w:t>виды</w:t>
        </w:r>
      </w:hyperlink>
      <w:r w:rsidRPr="004D47B0">
        <w:rPr>
          <w:rFonts w:ascii="Times New Roman" w:eastAsia="Times New Roman" w:hAnsi="Times New Roman" w:cs="Times New Roman"/>
          <w:sz w:val="24"/>
          <w:szCs w:val="24"/>
        </w:rPr>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градостроительный план земельного участка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r w:rsidR="0043628C">
        <w:rPr>
          <w:rFonts w:ascii="Times New Roman" w:eastAsia="Times New Roman" w:hAnsi="Times New Roman" w:cs="Times New Roman"/>
          <w:sz w:val="24"/>
          <w:szCs w:val="24"/>
        </w:rPr>
        <w:t>;</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w:t>
      </w:r>
      <w:r w:rsidR="00BE1C7B">
        <w:rPr>
          <w:rFonts w:ascii="Times New Roman" w:eastAsia="Times New Roman" w:hAnsi="Times New Roman" w:cs="Times New Roman"/>
          <w:sz w:val="24"/>
          <w:szCs w:val="24"/>
        </w:rPr>
        <w:t>№</w:t>
      </w:r>
      <w:r w:rsidRPr="004D47B0">
        <w:rPr>
          <w:rFonts w:ascii="Times New Roman" w:eastAsia="Times New Roman" w:hAnsi="Times New Roman" w:cs="Times New Roman"/>
          <w:sz w:val="24"/>
          <w:szCs w:val="24"/>
        </w:rPr>
        <w:t xml:space="preserve">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земельный участок – часть поверхности земли (в т.ч. почвенный слой), границы которой описаны и удостоверены в установленном порядке;</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землевладельцы – лица, владеющие и пользующиеся земельными участками на праве собственности или на праве пожизненного наследуемого владения;</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 на праве аренды;</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lastRenderedPageBreak/>
        <w:t xml:space="preserve">зоны с особыми условиями использования территорий – </w:t>
      </w:r>
      <w:r w:rsidRPr="004D47B0">
        <w:rPr>
          <w:rFonts w:ascii="Times New Roman" w:eastAsia="Times New Roman" w:hAnsi="Times New Roman" w:cs="Times New Roman"/>
          <w:sz w:val="24"/>
          <w:szCs w:val="24"/>
        </w:rPr>
        <w:tab/>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4D47B0">
        <w:rPr>
          <w:rFonts w:ascii="Times New Roman" w:eastAsia="Times New Roman" w:hAnsi="Times New Roman" w:cs="Times New Roman"/>
          <w:sz w:val="24"/>
          <w:szCs w:val="24"/>
        </w:rPr>
        <w:t>приаэродромная</w:t>
      </w:r>
      <w:proofErr w:type="spellEnd"/>
      <w:r w:rsidRPr="004D47B0">
        <w:rPr>
          <w:rFonts w:ascii="Times New Roman" w:eastAsia="Times New Roman" w:hAnsi="Times New Roman" w:cs="Times New Roman"/>
          <w:sz w:val="24"/>
          <w:szCs w:val="24"/>
        </w:rPr>
        <w:t xml:space="preserve"> территория, иные зоны, устанавливаемые в соответствии с законодательством Российской Федерации;</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обладатели сервитута - лица, имеющие право ограниченного пользования чужими земельными участками (сервитут)</w:t>
      </w:r>
      <w:r w:rsidR="0043628C">
        <w:rPr>
          <w:rFonts w:ascii="Times New Roman" w:eastAsia="Times New Roman" w:hAnsi="Times New Roman" w:cs="Times New Roman"/>
          <w:sz w:val="24"/>
          <w:szCs w:val="24"/>
        </w:rPr>
        <w:t>;</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параметры разрешенного строительного изменения объекта недвижимости – совокупность установленных в градостроительных регламентах ограничений предельных размеров земельных участков и зданий, строений, сооружений, а также отступов застройки и ее площади применительно к конкретной зоне;</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публичный сервитут – право ограниченного пользования чужим земельным участком, установленное законами или иными нормативными правовыми актами Российской Федерации, субъекта Российской Федерации,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земельного участка;</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а также публичными сервитутами;</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реконструкция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сервитут – 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 Для собственника недвижимого имущества, в отношении прав которого установлен сервитут, последний выступает в качестве обременения;</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lastRenderedPageBreak/>
        <w:t>строительство – создание зданий, строений, сооружений (в том числе на месте сносимых объектов капитального строительства);</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территориальная зона – зона, для которой в настоящих Правилах </w:t>
      </w:r>
      <w:r w:rsidR="00F65752">
        <w:rPr>
          <w:rFonts w:ascii="Times New Roman" w:eastAsia="Times New Roman" w:hAnsi="Times New Roman" w:cs="Times New Roman"/>
          <w:sz w:val="24"/>
          <w:szCs w:val="24"/>
        </w:rPr>
        <w:t xml:space="preserve">землепользования и застройки </w:t>
      </w:r>
      <w:r w:rsidRPr="004D47B0">
        <w:rPr>
          <w:rFonts w:ascii="Times New Roman" w:eastAsia="Times New Roman" w:hAnsi="Times New Roman" w:cs="Times New Roman"/>
          <w:sz w:val="24"/>
          <w:szCs w:val="24"/>
        </w:rPr>
        <w:t>определены границы и установлены градостроительные регламенты;</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а также для нужд физических и юридических лиц;</w:t>
      </w:r>
    </w:p>
    <w:p w:rsid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43628C">
        <w:rPr>
          <w:rFonts w:ascii="Times New Roman" w:eastAsia="Times New Roman" w:hAnsi="Times New Roman" w:cs="Times New Roman"/>
          <w:sz w:val="24"/>
          <w:szCs w:val="24"/>
        </w:rPr>
        <w:t>;</w:t>
      </w:r>
    </w:p>
    <w:p w:rsidR="00F65752" w:rsidRPr="00F65752" w:rsidRDefault="00F65752"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65752">
        <w:rPr>
          <w:rFonts w:ascii="Times New Roman" w:hAnsi="Times New Roman" w:cs="Times New Roman"/>
          <w:sz w:val="24"/>
          <w:szCs w:val="24"/>
        </w:rPr>
        <w:t xml:space="preserve">общественные обсуждения – обсуждение проектов правовых актов органов местного самоуправления по вопросам градостроительной деятельности с участием </w:t>
      </w:r>
      <w:r w:rsidRPr="00EA0073">
        <w:rPr>
          <w:rFonts w:ascii="Times New Roman" w:hAnsi="Times New Roman" w:cs="Times New Roman"/>
          <w:sz w:val="24"/>
          <w:szCs w:val="24"/>
        </w:rPr>
        <w:t xml:space="preserve">жителей </w:t>
      </w:r>
      <w:r w:rsidR="00CF101F" w:rsidRPr="00EA0073">
        <w:rPr>
          <w:rFonts w:ascii="Times New Roman" w:hAnsi="Times New Roman" w:cs="Times New Roman"/>
          <w:sz w:val="24"/>
          <w:szCs w:val="24"/>
        </w:rPr>
        <w:t>Тайшетского муниципального округа</w:t>
      </w:r>
      <w:r w:rsidRPr="00EA0073">
        <w:rPr>
          <w:rFonts w:ascii="Times New Roman" w:hAnsi="Times New Roman" w:cs="Times New Roman"/>
          <w:sz w:val="24"/>
          <w:szCs w:val="24"/>
        </w:rPr>
        <w:t>, выявление мнения жителей муниципального образования "Тайшетский муниципальный округ</w:t>
      </w:r>
      <w:r w:rsidR="00CF101F" w:rsidRPr="00EA0073">
        <w:rPr>
          <w:rFonts w:ascii="Times New Roman" w:hAnsi="Times New Roman" w:cs="Times New Roman"/>
          <w:sz w:val="24"/>
          <w:szCs w:val="24"/>
        </w:rPr>
        <w:t xml:space="preserve"> Иркутской области</w:t>
      </w:r>
      <w:r w:rsidRPr="00EA0073">
        <w:rPr>
          <w:rFonts w:ascii="Times New Roman" w:hAnsi="Times New Roman" w:cs="Times New Roman"/>
          <w:sz w:val="24"/>
          <w:szCs w:val="24"/>
        </w:rPr>
        <w:t>" и иных лиц, права и интересы которых могут затрагиваться при осуществлении градостроительной деятельности на территории Тайшетского муниципального</w:t>
      </w:r>
      <w:r w:rsidRPr="00F65752">
        <w:rPr>
          <w:rFonts w:ascii="Times New Roman" w:hAnsi="Times New Roman" w:cs="Times New Roman"/>
          <w:sz w:val="24"/>
          <w:szCs w:val="24"/>
        </w:rPr>
        <w:t xml:space="preserve"> округа Иркутской области применительно к населенным пунктам: село Старый </w:t>
      </w:r>
      <w:proofErr w:type="spellStart"/>
      <w:r w:rsidRPr="00F65752">
        <w:rPr>
          <w:rFonts w:ascii="Times New Roman" w:hAnsi="Times New Roman" w:cs="Times New Roman"/>
          <w:sz w:val="24"/>
          <w:szCs w:val="24"/>
        </w:rPr>
        <w:t>Акульшет</w:t>
      </w:r>
      <w:proofErr w:type="spellEnd"/>
      <w:r w:rsidRPr="00F65752">
        <w:rPr>
          <w:rFonts w:ascii="Times New Roman" w:hAnsi="Times New Roman" w:cs="Times New Roman"/>
          <w:sz w:val="24"/>
          <w:szCs w:val="24"/>
        </w:rPr>
        <w:t xml:space="preserve">, деревня Парижская Коммуна, поселок ж/д станции </w:t>
      </w:r>
      <w:proofErr w:type="spellStart"/>
      <w:r w:rsidRPr="00F65752">
        <w:rPr>
          <w:rFonts w:ascii="Times New Roman" w:hAnsi="Times New Roman" w:cs="Times New Roman"/>
          <w:sz w:val="24"/>
          <w:szCs w:val="24"/>
        </w:rPr>
        <w:t>Акульшет</w:t>
      </w:r>
      <w:proofErr w:type="spellEnd"/>
      <w:r w:rsidRPr="00F65752">
        <w:rPr>
          <w:rFonts w:ascii="Times New Roman" w:hAnsi="Times New Roman" w:cs="Times New Roman"/>
          <w:sz w:val="24"/>
          <w:szCs w:val="24"/>
        </w:rPr>
        <w:t>, и прилегающей территории к границам населенных пунктов;</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точечные объекты – стационарные технические и конструктивные элементы линейных объектов (трансформаторные подстанции, опоры ЛЭП, насосные станции, павильоны остановок общественного транспорта, станции техобслуживания и автозаправочные, мосты, колодцы, для размещения которых требуются незначительные по размеру участки – менее 0,1 га);</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 xml:space="preserve">условно разрешенные виды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использовании у </w:t>
      </w:r>
      <w:r w:rsidR="00CF101F">
        <w:rPr>
          <w:rFonts w:ascii="Times New Roman" w:eastAsia="Times New Roman" w:hAnsi="Times New Roman" w:cs="Times New Roman"/>
          <w:sz w:val="24"/>
          <w:szCs w:val="24"/>
        </w:rPr>
        <w:t>А</w:t>
      </w:r>
      <w:r w:rsidR="00F66A24">
        <w:rPr>
          <w:rFonts w:ascii="Times New Roman" w:eastAsia="Times New Roman" w:hAnsi="Times New Roman" w:cs="Times New Roman"/>
          <w:sz w:val="24"/>
          <w:szCs w:val="24"/>
        </w:rPr>
        <w:t>дминистрации Тайшетского муниципального округа</w:t>
      </w:r>
      <w:r w:rsidRPr="004D47B0">
        <w:rPr>
          <w:rFonts w:ascii="Times New Roman" w:eastAsia="Times New Roman" w:hAnsi="Times New Roman" w:cs="Times New Roman"/>
          <w:sz w:val="24"/>
          <w:szCs w:val="24"/>
        </w:rPr>
        <w:t>.</w:t>
      </w:r>
    </w:p>
    <w:p w:rsidR="004D47B0" w:rsidRPr="004D47B0" w:rsidRDefault="004D47B0" w:rsidP="00BB198F">
      <w:pPr>
        <w:spacing w:after="0" w:line="240" w:lineRule="auto"/>
        <w:ind w:firstLine="70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иные понятия, употребляемые в настоящих Правилах</w:t>
      </w:r>
      <w:r w:rsidR="00F66A24">
        <w:rPr>
          <w:rFonts w:ascii="Times New Roman" w:eastAsia="Times New Roman" w:hAnsi="Times New Roman" w:cs="Times New Roman"/>
          <w:sz w:val="24"/>
          <w:szCs w:val="24"/>
        </w:rPr>
        <w:t xml:space="preserve"> землепользования и застройки</w:t>
      </w:r>
      <w:r w:rsidRPr="004D47B0">
        <w:rPr>
          <w:rFonts w:ascii="Times New Roman" w:eastAsia="Times New Roman" w:hAnsi="Times New Roman" w:cs="Times New Roman"/>
          <w:sz w:val="24"/>
          <w:szCs w:val="24"/>
        </w:rPr>
        <w:t>, применяются в значениях, используемых в федеральном законодательстве.</w:t>
      </w:r>
    </w:p>
    <w:p w:rsidR="004D47B0" w:rsidRDefault="004D47B0" w:rsidP="00BB198F">
      <w:pPr>
        <w:keepNext/>
        <w:keepLines/>
        <w:spacing w:after="120" w:line="240" w:lineRule="auto"/>
        <w:ind w:firstLine="709"/>
        <w:jc w:val="both"/>
        <w:outlineLvl w:val="3"/>
        <w:rPr>
          <w:rFonts w:ascii="Times New Roman" w:eastAsia="Times New Roman" w:hAnsi="Times New Roman" w:cs="Times New Roman"/>
          <w:b/>
          <w:bCs/>
          <w:iCs/>
          <w:sz w:val="24"/>
          <w:szCs w:val="24"/>
        </w:rPr>
      </w:pPr>
      <w:bookmarkStart w:id="15" w:name="__RefHeading__14_1324584294"/>
      <w:bookmarkStart w:id="16" w:name="st30"/>
      <w:bookmarkStart w:id="17" w:name="st32"/>
      <w:bookmarkStart w:id="18" w:name="__RefHeading__363_2087375748"/>
      <w:bookmarkStart w:id="19" w:name="_Toc241240647"/>
      <w:bookmarkStart w:id="20" w:name="_Toc341372926"/>
      <w:bookmarkStart w:id="21" w:name="_Toc88913035"/>
      <w:bookmarkStart w:id="22" w:name="_Toc337639631"/>
      <w:bookmarkStart w:id="23" w:name="_Toc38873893"/>
      <w:bookmarkEnd w:id="13"/>
      <w:bookmarkEnd w:id="14"/>
      <w:bookmarkEnd w:id="15"/>
      <w:bookmarkEnd w:id="16"/>
      <w:bookmarkEnd w:id="17"/>
      <w:bookmarkEnd w:id="18"/>
    </w:p>
    <w:p w:rsidR="004D47B0" w:rsidRDefault="004D47B0" w:rsidP="00BB198F">
      <w:pPr>
        <w:keepNext/>
        <w:keepLines/>
        <w:spacing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t xml:space="preserve">2. </w:t>
      </w:r>
      <w:bookmarkStart w:id="24" w:name="_Toc241240648"/>
      <w:bookmarkStart w:id="25" w:name="_Toc341372927"/>
      <w:bookmarkEnd w:id="19"/>
      <w:bookmarkEnd w:id="20"/>
      <w:r>
        <w:rPr>
          <w:rFonts w:ascii="Times New Roman" w:eastAsia="Times New Roman" w:hAnsi="Times New Roman" w:cs="Times New Roman"/>
          <w:b/>
          <w:bCs/>
          <w:iCs/>
          <w:sz w:val="24"/>
          <w:szCs w:val="24"/>
          <w:lang w:val="x-none"/>
        </w:rPr>
        <w:t>Назначение и правовые основания Правил землепользования и застройки</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bookmarkStart w:id="26" w:name="_Toc496779069"/>
      <w:bookmarkStart w:id="27" w:name="_Toc485131422"/>
      <w:r w:rsidRPr="004D47B0">
        <w:rPr>
          <w:rFonts w:ascii="Times New Roman" w:eastAsia="Times New Roman" w:hAnsi="Times New Roman" w:cs="Times New Roman"/>
          <w:sz w:val="24"/>
          <w:szCs w:val="24"/>
        </w:rPr>
        <w:t>Правила землепользования и застройки являются правовым документом местного самоуправления, назначение и содержание которого определены статьей 30 Градостроительного кодекса Р</w:t>
      </w:r>
      <w:r>
        <w:rPr>
          <w:rFonts w:ascii="Times New Roman" w:eastAsia="Times New Roman" w:hAnsi="Times New Roman" w:cs="Times New Roman"/>
          <w:sz w:val="24"/>
          <w:szCs w:val="24"/>
        </w:rPr>
        <w:t xml:space="preserve">оссийской </w:t>
      </w:r>
      <w:r w:rsidRPr="004D47B0">
        <w:rPr>
          <w:rFonts w:ascii="Times New Roman" w:eastAsia="Times New Roman" w:hAnsi="Times New Roman" w:cs="Times New Roman"/>
          <w:sz w:val="24"/>
          <w:szCs w:val="24"/>
        </w:rPr>
        <w:t>Ф</w:t>
      </w:r>
      <w:r>
        <w:rPr>
          <w:rFonts w:ascii="Times New Roman" w:eastAsia="Times New Roman" w:hAnsi="Times New Roman" w:cs="Times New Roman"/>
          <w:sz w:val="24"/>
          <w:szCs w:val="24"/>
        </w:rPr>
        <w:t>едерации</w:t>
      </w:r>
      <w:r w:rsidRPr="004D47B0">
        <w:rPr>
          <w:rFonts w:ascii="Times New Roman" w:eastAsia="Times New Roman" w:hAnsi="Times New Roman" w:cs="Times New Roman"/>
          <w:sz w:val="24"/>
          <w:szCs w:val="24"/>
        </w:rPr>
        <w:t>.</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Правила землепользования и застройки</w:t>
      </w:r>
      <w:r w:rsidRPr="004D47B0">
        <w:rPr>
          <w:rFonts w:ascii="Times New Roman" w:eastAsia="Times New Roman" w:hAnsi="Times New Roman" w:cs="Times New Roman"/>
          <w:sz w:val="24"/>
          <w:szCs w:val="24"/>
        </w:rPr>
        <w:t xml:space="preserve"> являются частью системы правовых документов, регулирующих землепользование и застройку при осуществлении градостроительной и хозяйственной деятельности на территории в границах </w:t>
      </w:r>
      <w:r w:rsidR="008C2A8E">
        <w:rPr>
          <w:rFonts w:ascii="Times New Roman" w:eastAsia="Times New Roman" w:hAnsi="Times New Roman" w:cs="Times New Roman"/>
          <w:sz w:val="24"/>
          <w:szCs w:val="24"/>
        </w:rPr>
        <w:t>населенного пункта</w:t>
      </w:r>
      <w:r w:rsidRPr="004D47B0">
        <w:rPr>
          <w:rFonts w:ascii="Times New Roman" w:eastAsia="Times New Roman" w:hAnsi="Times New Roman" w:cs="Times New Roman"/>
          <w:sz w:val="24"/>
          <w:szCs w:val="24"/>
        </w:rPr>
        <w:t>.</w:t>
      </w:r>
    </w:p>
    <w:p w:rsidR="004D47B0" w:rsidRPr="00CC74D8"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CC74D8">
        <w:rPr>
          <w:rFonts w:ascii="Times New Roman" w:eastAsia="Times New Roman" w:hAnsi="Times New Roman" w:cs="Times New Roman"/>
          <w:sz w:val="24"/>
          <w:szCs w:val="24"/>
        </w:rPr>
        <w:t xml:space="preserve">Нормативные правовые акты </w:t>
      </w:r>
      <w:r w:rsidR="00194174" w:rsidRPr="00CC74D8">
        <w:rPr>
          <w:rFonts w:ascii="Times New Roman" w:eastAsia="Times New Roman" w:hAnsi="Times New Roman" w:cs="Times New Roman"/>
          <w:sz w:val="24"/>
          <w:szCs w:val="24"/>
        </w:rPr>
        <w:t>А</w:t>
      </w:r>
      <w:r w:rsidR="00F66A24" w:rsidRPr="00CC74D8">
        <w:rPr>
          <w:rFonts w:ascii="Times New Roman" w:eastAsia="Times New Roman" w:hAnsi="Times New Roman" w:cs="Times New Roman"/>
          <w:sz w:val="24"/>
          <w:szCs w:val="24"/>
        </w:rPr>
        <w:t>дминистрации Тайшетского муниципального округа</w:t>
      </w:r>
      <w:r w:rsidRPr="00CC74D8">
        <w:rPr>
          <w:rFonts w:ascii="Times New Roman" w:eastAsia="Times New Roman" w:hAnsi="Times New Roman" w:cs="Times New Roman"/>
          <w:sz w:val="24"/>
          <w:szCs w:val="24"/>
        </w:rPr>
        <w:t xml:space="preserve"> по вопросам землепользования и застройки в поселении должны соответствовать настоящим Правилам землепользования и застройки. До приведения в соответствие указанные акты применяются в части, не противоречащей настоящим Правилам землепользования и застройки.</w:t>
      </w:r>
    </w:p>
    <w:p w:rsidR="004D47B0" w:rsidRPr="00EA0073"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CC74D8">
        <w:rPr>
          <w:rFonts w:ascii="Times New Roman" w:eastAsia="Times New Roman" w:hAnsi="Times New Roman" w:cs="Times New Roman"/>
          <w:sz w:val="24"/>
          <w:szCs w:val="24"/>
        </w:rPr>
        <w:t xml:space="preserve">Правила землепользования и застройки вводятся на территории муниципального </w:t>
      </w:r>
      <w:r w:rsidRPr="00EA0073">
        <w:rPr>
          <w:rFonts w:ascii="Times New Roman" w:eastAsia="Times New Roman" w:hAnsi="Times New Roman" w:cs="Times New Roman"/>
          <w:sz w:val="24"/>
          <w:szCs w:val="24"/>
        </w:rPr>
        <w:t xml:space="preserve">образования </w:t>
      </w:r>
      <w:r w:rsidR="00CF101F" w:rsidRPr="00EA0073">
        <w:rPr>
          <w:rFonts w:ascii="Times New Roman" w:eastAsia="Times New Roman" w:hAnsi="Times New Roman" w:cs="Times New Roman"/>
          <w:sz w:val="24"/>
          <w:szCs w:val="24"/>
        </w:rPr>
        <w:t>«Тайшетского муниципального округа Иркутской области»</w:t>
      </w:r>
      <w:r w:rsidR="00CF5A7B" w:rsidRPr="00EA0073">
        <w:rPr>
          <w:rFonts w:ascii="Times New Roman" w:eastAsia="Times New Roman" w:hAnsi="Times New Roman" w:cs="Times New Roman"/>
          <w:sz w:val="24"/>
          <w:szCs w:val="24"/>
        </w:rPr>
        <w:t xml:space="preserve"> (далее – муниципальное образование) </w:t>
      </w:r>
      <w:r w:rsidRPr="00EA0073">
        <w:rPr>
          <w:rFonts w:ascii="Times New Roman" w:eastAsia="Times New Roman" w:hAnsi="Times New Roman" w:cs="Times New Roman"/>
          <w:sz w:val="24"/>
          <w:szCs w:val="24"/>
        </w:rPr>
        <w:t>в целях:</w:t>
      </w:r>
    </w:p>
    <w:p w:rsidR="004D47B0" w:rsidRPr="00EA0073"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регулирования градостроительной и хозяйственной деятельности в интересах создания благоприятных условий проживания и сохранения окружающей среды;</w:t>
      </w:r>
    </w:p>
    <w:p w:rsidR="004D47B0" w:rsidRPr="00EA0073"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обеспечения эффективного землепользования и предотвращения нецелевого использования земель;</w:t>
      </w:r>
    </w:p>
    <w:p w:rsidR="004D47B0" w:rsidRPr="00EA0073"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обеспечения баланса государственных, общественных и частных интересов и прав в процессе градостроительной и хозяйственной деятельности;</w:t>
      </w:r>
    </w:p>
    <w:p w:rsidR="004D47B0" w:rsidRPr="00EA0073"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создания благоприятных условий для привлечения инвестиций путем обеспечения возможности сравнения и выбора участков по комплексу характеристик из</w:t>
      </w:r>
      <w:r w:rsidR="00F65752" w:rsidRPr="00EA0073">
        <w:rPr>
          <w:rFonts w:ascii="Times New Roman" w:eastAsia="Times New Roman" w:hAnsi="Times New Roman" w:cs="Times New Roman"/>
          <w:sz w:val="24"/>
          <w:szCs w:val="24"/>
        </w:rPr>
        <w:t xml:space="preserve"> </w:t>
      </w:r>
      <w:r w:rsidRPr="00EA0073">
        <w:rPr>
          <w:rFonts w:ascii="Times New Roman" w:eastAsia="Times New Roman" w:hAnsi="Times New Roman" w:cs="Times New Roman"/>
          <w:sz w:val="24"/>
          <w:szCs w:val="24"/>
        </w:rPr>
        <w:t>ряда конкурирующих;</w:t>
      </w:r>
    </w:p>
    <w:p w:rsidR="004D47B0" w:rsidRPr="00EA0073"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эффективного контроля строительной и хозяйственной деятельности физических и юридических лиц со стороны </w:t>
      </w:r>
      <w:r w:rsidR="00CF101F" w:rsidRPr="00EA0073">
        <w:rPr>
          <w:rFonts w:ascii="Times New Roman" w:eastAsia="Times New Roman" w:hAnsi="Times New Roman" w:cs="Times New Roman"/>
          <w:sz w:val="24"/>
          <w:szCs w:val="24"/>
        </w:rPr>
        <w:t xml:space="preserve">Администрации </w:t>
      </w:r>
      <w:proofErr w:type="spellStart"/>
      <w:r w:rsidR="00CF101F" w:rsidRPr="00EA0073">
        <w:rPr>
          <w:rFonts w:ascii="Times New Roman" w:eastAsia="Times New Roman" w:hAnsi="Times New Roman" w:cs="Times New Roman"/>
          <w:sz w:val="24"/>
          <w:szCs w:val="24"/>
        </w:rPr>
        <w:t>Ташетского</w:t>
      </w:r>
      <w:proofErr w:type="spellEnd"/>
      <w:r w:rsidR="00CF101F" w:rsidRPr="00EA0073">
        <w:rPr>
          <w:rFonts w:ascii="Times New Roman" w:eastAsia="Times New Roman" w:hAnsi="Times New Roman" w:cs="Times New Roman"/>
          <w:sz w:val="24"/>
          <w:szCs w:val="24"/>
        </w:rPr>
        <w:t xml:space="preserve"> муниципального округа</w:t>
      </w:r>
      <w:r w:rsidRPr="00EA0073">
        <w:rPr>
          <w:rFonts w:ascii="Times New Roman" w:eastAsia="Times New Roman" w:hAnsi="Times New Roman" w:cs="Times New Roman"/>
          <w:sz w:val="24"/>
          <w:szCs w:val="24"/>
        </w:rPr>
        <w:t xml:space="preserve">, а также контроля деятельности </w:t>
      </w:r>
      <w:r w:rsidR="00CF101F" w:rsidRPr="00EA0073">
        <w:rPr>
          <w:rFonts w:ascii="Times New Roman" w:eastAsia="Times New Roman" w:hAnsi="Times New Roman" w:cs="Times New Roman"/>
          <w:sz w:val="24"/>
          <w:szCs w:val="24"/>
        </w:rPr>
        <w:t xml:space="preserve">Администрации </w:t>
      </w:r>
      <w:proofErr w:type="spellStart"/>
      <w:r w:rsidR="00CF101F" w:rsidRPr="00EA0073">
        <w:rPr>
          <w:rFonts w:ascii="Times New Roman" w:eastAsia="Times New Roman" w:hAnsi="Times New Roman" w:cs="Times New Roman"/>
          <w:sz w:val="24"/>
          <w:szCs w:val="24"/>
        </w:rPr>
        <w:t>Ташетского</w:t>
      </w:r>
      <w:proofErr w:type="spellEnd"/>
      <w:r w:rsidR="00CF101F" w:rsidRPr="00EA0073">
        <w:rPr>
          <w:rFonts w:ascii="Times New Roman" w:eastAsia="Times New Roman" w:hAnsi="Times New Roman" w:cs="Times New Roman"/>
          <w:sz w:val="24"/>
          <w:szCs w:val="24"/>
        </w:rPr>
        <w:t xml:space="preserve"> муниципального округа</w:t>
      </w:r>
      <w:r w:rsidRPr="00EA0073">
        <w:rPr>
          <w:rFonts w:ascii="Times New Roman" w:eastAsia="Times New Roman" w:hAnsi="Times New Roman" w:cs="Times New Roman"/>
          <w:sz w:val="24"/>
          <w:szCs w:val="24"/>
        </w:rPr>
        <w:t xml:space="preserve"> со стороны граждан путем проведения публичных слушаний</w:t>
      </w:r>
      <w:r w:rsidR="0043628C" w:rsidRPr="00EA0073">
        <w:rPr>
          <w:rFonts w:ascii="Times New Roman" w:eastAsia="Times New Roman" w:hAnsi="Times New Roman" w:cs="Times New Roman"/>
          <w:sz w:val="24"/>
          <w:szCs w:val="24"/>
        </w:rPr>
        <w:t>.</w:t>
      </w:r>
    </w:p>
    <w:p w:rsidR="004D47B0" w:rsidRPr="004D47B0" w:rsidRDefault="00005AD1"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Правила землепользования и застройки</w:t>
      </w:r>
      <w:r w:rsidR="004D47B0" w:rsidRPr="00EA0073">
        <w:rPr>
          <w:rFonts w:ascii="Times New Roman" w:eastAsia="Times New Roman" w:hAnsi="Times New Roman" w:cs="Times New Roman"/>
          <w:sz w:val="24"/>
          <w:szCs w:val="24"/>
        </w:rPr>
        <w:t xml:space="preserve"> регулируют взаимоотношения физических и</w:t>
      </w:r>
      <w:r w:rsidR="004D47B0" w:rsidRPr="004D47B0">
        <w:rPr>
          <w:rFonts w:ascii="Times New Roman" w:eastAsia="Times New Roman" w:hAnsi="Times New Roman" w:cs="Times New Roman"/>
          <w:sz w:val="24"/>
          <w:szCs w:val="24"/>
        </w:rPr>
        <w:t xml:space="preserve"> юридических лиц между собой и с органами местного самоуправления в интересах формирования благоприятной среды для проживания.</w:t>
      </w:r>
    </w:p>
    <w:p w:rsidR="004D47B0" w:rsidRPr="004D47B0" w:rsidRDefault="00005AD1"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землепользования и застройки</w:t>
      </w:r>
      <w:r w:rsidR="004D47B0" w:rsidRPr="004D47B0">
        <w:rPr>
          <w:rFonts w:ascii="Times New Roman" w:eastAsia="Times New Roman" w:hAnsi="Times New Roman" w:cs="Times New Roman"/>
          <w:sz w:val="24"/>
          <w:szCs w:val="24"/>
        </w:rPr>
        <w:t xml:space="preserve"> регламентируют деятельность по:</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установлению территориальных зон и регламентов по видам разрешенного использования с учетом особых условий ее использования, а также параметров строительного изменения объектов недвижимости;</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формированию земельных участков, образуемых как объекты недвижимости с фиксированными границами путем разработки градостроительной документации, согласования и утверждения проектов планировки, межевания;</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разработке и согласованию проектной документации на объект капитального строительства и благоустройство земельного участка;</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предоставлению разрешения на строительство, строительное изменение объекта недвижимости и его эксплуатацию;</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предоставлению прав на земельные участки физическим и юридическим лицам;</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подготовке оснований и условий для принятия решений об изъятии земельных участков для государственных и муниципальных нужд, а также для установления сервитутов;</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осуществлению контроля над использованием и строительными изменениями объектов недвижимости, применения штрафных санкций в случаях правонарушений;</w:t>
      </w:r>
    </w:p>
    <w:p w:rsidR="004D47B0" w:rsidRPr="004D47B0" w:rsidRDefault="004D47B0"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4D47B0">
        <w:rPr>
          <w:rFonts w:ascii="Times New Roman" w:eastAsia="Times New Roman" w:hAnsi="Times New Roman" w:cs="Times New Roman"/>
          <w:sz w:val="24"/>
          <w:szCs w:val="24"/>
        </w:rPr>
        <w:t>иным действиям, связанным с регулированием землепользования и застройки на территории муниципального образования.</w:t>
      </w:r>
    </w:p>
    <w:p w:rsidR="004D47B0" w:rsidRPr="004D47B0" w:rsidRDefault="00853C95" w:rsidP="00BB198F">
      <w:pPr>
        <w:overflowPunct w:val="0"/>
        <w:autoSpaceDE w:val="0"/>
        <w:autoSpaceDN w:val="0"/>
        <w:adjustRightInd w:val="0"/>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землепользования и застройки</w:t>
      </w:r>
      <w:r w:rsidR="004D47B0" w:rsidRPr="004D47B0">
        <w:rPr>
          <w:rFonts w:ascii="Times New Roman" w:eastAsia="Times New Roman" w:hAnsi="Times New Roman" w:cs="Times New Roman"/>
          <w:sz w:val="24"/>
          <w:szCs w:val="24"/>
        </w:rPr>
        <w:t xml:space="preserve"> применяются в равной степени ко всем участкам, расположенным в границах территориальных зон. </w:t>
      </w:r>
    </w:p>
    <w:p w:rsidR="004D47B0" w:rsidRPr="00C70044" w:rsidRDefault="00853C95" w:rsidP="00BB198F">
      <w:pPr>
        <w:pStyle w:val="17"/>
        <w:rPr>
          <w:b w:val="0"/>
          <w:bCs/>
          <w:sz w:val="24"/>
          <w:szCs w:val="24"/>
        </w:rPr>
      </w:pPr>
      <w:r w:rsidRPr="00C70044">
        <w:rPr>
          <w:b w:val="0"/>
          <w:bCs/>
          <w:sz w:val="24"/>
          <w:szCs w:val="24"/>
        </w:rPr>
        <w:lastRenderedPageBreak/>
        <w:t>Правила землепользования и застройки</w:t>
      </w:r>
      <w:r w:rsidR="004D47B0" w:rsidRPr="00C70044">
        <w:rPr>
          <w:b w:val="0"/>
          <w:bCs/>
          <w:sz w:val="24"/>
          <w:szCs w:val="24"/>
        </w:rPr>
        <w:t xml:space="preserve"> разработаны с учетом </w:t>
      </w:r>
      <w:r w:rsidR="00C70044" w:rsidRPr="00C70044">
        <w:rPr>
          <w:b w:val="0"/>
          <w:bCs/>
          <w:sz w:val="24"/>
          <w:szCs w:val="24"/>
        </w:rPr>
        <w:t xml:space="preserve">применительно к населенным пунктам: село Старый </w:t>
      </w:r>
      <w:proofErr w:type="spellStart"/>
      <w:r w:rsidR="00C70044" w:rsidRPr="00C70044">
        <w:rPr>
          <w:b w:val="0"/>
          <w:bCs/>
          <w:sz w:val="24"/>
          <w:szCs w:val="24"/>
        </w:rPr>
        <w:t>Акульшет</w:t>
      </w:r>
      <w:proofErr w:type="spellEnd"/>
      <w:r w:rsidR="00C70044" w:rsidRPr="00C70044">
        <w:rPr>
          <w:b w:val="0"/>
          <w:bCs/>
          <w:sz w:val="24"/>
          <w:szCs w:val="24"/>
        </w:rPr>
        <w:t xml:space="preserve">, деревня Парижская Коммуна, поселок ж/д станции </w:t>
      </w:r>
      <w:proofErr w:type="spellStart"/>
      <w:r w:rsidR="00C70044" w:rsidRPr="00C70044">
        <w:rPr>
          <w:b w:val="0"/>
          <w:bCs/>
          <w:sz w:val="24"/>
          <w:szCs w:val="24"/>
        </w:rPr>
        <w:t>Акульшет</w:t>
      </w:r>
      <w:proofErr w:type="spellEnd"/>
      <w:r w:rsidR="00C70044" w:rsidRPr="00C70044">
        <w:rPr>
          <w:b w:val="0"/>
          <w:bCs/>
          <w:sz w:val="24"/>
          <w:szCs w:val="24"/>
        </w:rPr>
        <w:t xml:space="preserve"> и прилегающей территории к границам населенных пунктов</w:t>
      </w:r>
      <w:r w:rsidR="004D47B0" w:rsidRPr="00C70044">
        <w:rPr>
          <w:b w:val="0"/>
          <w:bCs/>
          <w:sz w:val="24"/>
          <w:szCs w:val="24"/>
        </w:rPr>
        <w:t>.</w:t>
      </w:r>
    </w:p>
    <w:p w:rsidR="00F66A24" w:rsidRPr="00C70044" w:rsidRDefault="00005AD1" w:rsidP="00BB198F">
      <w:pPr>
        <w:pStyle w:val="17"/>
        <w:rPr>
          <w:b w:val="0"/>
          <w:bCs/>
          <w:sz w:val="24"/>
          <w:szCs w:val="24"/>
        </w:rPr>
      </w:pPr>
      <w:r w:rsidRPr="00F66A24">
        <w:rPr>
          <w:b w:val="0"/>
          <w:bCs/>
          <w:sz w:val="24"/>
          <w:szCs w:val="24"/>
        </w:rPr>
        <w:t>Правила землепользования и застройки</w:t>
      </w:r>
      <w:r w:rsidR="004D47B0" w:rsidRPr="00F66A24">
        <w:rPr>
          <w:b w:val="0"/>
          <w:bCs/>
          <w:sz w:val="24"/>
          <w:szCs w:val="24"/>
        </w:rPr>
        <w:t xml:space="preserve"> обязательны для органов государственной власти и управления (в части соблюдения градостроительных регламентов), органов местного самоуправления, должностных, физических и юридических лиц, подготавливающих необходимые условия, </w:t>
      </w:r>
      <w:r w:rsidR="004D47B0" w:rsidRPr="00C70044">
        <w:rPr>
          <w:b w:val="0"/>
          <w:bCs/>
          <w:sz w:val="24"/>
          <w:szCs w:val="24"/>
        </w:rPr>
        <w:t xml:space="preserve">осуществляющих и контролирующих градостроительную (строительную) деятельность на территории </w:t>
      </w:r>
      <w:r w:rsidR="00F66A24" w:rsidRPr="00C70044">
        <w:rPr>
          <w:b w:val="0"/>
          <w:bCs/>
          <w:sz w:val="24"/>
          <w:szCs w:val="24"/>
        </w:rPr>
        <w:t xml:space="preserve">Тайшетского муниципального округа применительно </w:t>
      </w:r>
      <w:r w:rsidR="00C70044" w:rsidRPr="00C70044">
        <w:rPr>
          <w:b w:val="0"/>
          <w:bCs/>
          <w:sz w:val="24"/>
          <w:szCs w:val="24"/>
        </w:rPr>
        <w:t xml:space="preserve">к населенным пунктам: село Старый </w:t>
      </w:r>
      <w:proofErr w:type="spellStart"/>
      <w:r w:rsidR="00C70044" w:rsidRPr="00C70044">
        <w:rPr>
          <w:b w:val="0"/>
          <w:bCs/>
          <w:sz w:val="24"/>
          <w:szCs w:val="24"/>
        </w:rPr>
        <w:t>Акульшет</w:t>
      </w:r>
      <w:proofErr w:type="spellEnd"/>
      <w:r w:rsidR="00C70044" w:rsidRPr="00C70044">
        <w:rPr>
          <w:b w:val="0"/>
          <w:bCs/>
          <w:sz w:val="24"/>
          <w:szCs w:val="24"/>
        </w:rPr>
        <w:t xml:space="preserve">, деревня Парижская Коммуна, поселок ж/д станции </w:t>
      </w:r>
      <w:proofErr w:type="spellStart"/>
      <w:r w:rsidR="00C70044" w:rsidRPr="00C70044">
        <w:rPr>
          <w:b w:val="0"/>
          <w:bCs/>
          <w:sz w:val="24"/>
          <w:szCs w:val="24"/>
        </w:rPr>
        <w:t>Акульшет</w:t>
      </w:r>
      <w:proofErr w:type="spellEnd"/>
      <w:r w:rsidR="00C70044" w:rsidRPr="00C70044">
        <w:rPr>
          <w:b w:val="0"/>
          <w:bCs/>
          <w:sz w:val="24"/>
          <w:szCs w:val="24"/>
        </w:rPr>
        <w:t xml:space="preserve"> и прилегающей территории к границам населенных пунктов</w:t>
      </w:r>
      <w:r w:rsidR="00F66A24" w:rsidRPr="00C70044">
        <w:rPr>
          <w:b w:val="0"/>
          <w:bCs/>
          <w:sz w:val="24"/>
          <w:szCs w:val="24"/>
        </w:rPr>
        <w:t xml:space="preserve"> (далее - населенны</w:t>
      </w:r>
      <w:r w:rsidR="00C70044" w:rsidRPr="00C70044">
        <w:rPr>
          <w:b w:val="0"/>
          <w:bCs/>
          <w:sz w:val="24"/>
          <w:szCs w:val="24"/>
        </w:rPr>
        <w:t>е</w:t>
      </w:r>
      <w:r w:rsidR="00F66A24" w:rsidRPr="00C70044">
        <w:rPr>
          <w:b w:val="0"/>
          <w:bCs/>
          <w:sz w:val="24"/>
          <w:szCs w:val="24"/>
        </w:rPr>
        <w:t xml:space="preserve"> пункт</w:t>
      </w:r>
      <w:r w:rsidR="00C70044" w:rsidRPr="00C70044">
        <w:rPr>
          <w:b w:val="0"/>
          <w:bCs/>
          <w:sz w:val="24"/>
          <w:szCs w:val="24"/>
        </w:rPr>
        <w:t xml:space="preserve">ы: село Старый </w:t>
      </w:r>
      <w:proofErr w:type="spellStart"/>
      <w:r w:rsidR="00C70044" w:rsidRPr="00C70044">
        <w:rPr>
          <w:b w:val="0"/>
          <w:bCs/>
          <w:sz w:val="24"/>
          <w:szCs w:val="24"/>
        </w:rPr>
        <w:t>Акульшет</w:t>
      </w:r>
      <w:proofErr w:type="spellEnd"/>
      <w:r w:rsidR="00C70044" w:rsidRPr="00C70044">
        <w:rPr>
          <w:b w:val="0"/>
          <w:bCs/>
          <w:sz w:val="24"/>
          <w:szCs w:val="24"/>
        </w:rPr>
        <w:t xml:space="preserve">, деревня Парижская Коммуна, поселок ж/д станции </w:t>
      </w:r>
      <w:proofErr w:type="spellStart"/>
      <w:r w:rsidR="00C70044" w:rsidRPr="00C70044">
        <w:rPr>
          <w:b w:val="0"/>
          <w:bCs/>
          <w:sz w:val="24"/>
          <w:szCs w:val="24"/>
        </w:rPr>
        <w:t>Акульшет</w:t>
      </w:r>
      <w:proofErr w:type="spellEnd"/>
      <w:r w:rsidR="00C70044" w:rsidRPr="00C70044">
        <w:rPr>
          <w:b w:val="0"/>
          <w:bCs/>
          <w:sz w:val="24"/>
          <w:szCs w:val="24"/>
        </w:rPr>
        <w:t xml:space="preserve"> и прилегающей территории к границам населенных пунктов</w:t>
      </w:r>
      <w:r w:rsidR="00F66A24" w:rsidRPr="00C70044">
        <w:rPr>
          <w:b w:val="0"/>
          <w:bCs/>
          <w:sz w:val="24"/>
          <w:szCs w:val="24"/>
        </w:rPr>
        <w:t>).</w:t>
      </w:r>
    </w:p>
    <w:p w:rsidR="004D47B0" w:rsidRPr="004D47B0" w:rsidRDefault="004D47B0" w:rsidP="00BB198F">
      <w:pPr>
        <w:pStyle w:val="17"/>
        <w:rPr>
          <w:sz w:val="24"/>
          <w:szCs w:val="24"/>
        </w:rPr>
      </w:pPr>
    </w:p>
    <w:p w:rsidR="00C70044" w:rsidRDefault="00C70044" w:rsidP="00BB198F">
      <w:pPr>
        <w:spacing w:before="120" w:after="120" w:line="240" w:lineRule="auto"/>
        <w:ind w:firstLine="709"/>
        <w:jc w:val="both"/>
        <w:outlineLvl w:val="0"/>
        <w:rPr>
          <w:rFonts w:ascii="Times New Roman" w:eastAsia="Calibri" w:hAnsi="Times New Roman" w:cs="Times New Roman"/>
          <w:b/>
          <w:sz w:val="24"/>
          <w:szCs w:val="24"/>
          <w:lang w:eastAsia="en-US"/>
        </w:rPr>
      </w:pPr>
      <w:bookmarkStart w:id="28" w:name="_Toc139547486"/>
      <w:bookmarkEnd w:id="26"/>
      <w:bookmarkEnd w:id="27"/>
      <w:r>
        <w:rPr>
          <w:rFonts w:ascii="Times New Roman" w:eastAsia="Calibri" w:hAnsi="Times New Roman" w:cs="Times New Roman"/>
          <w:b/>
          <w:sz w:val="24"/>
          <w:szCs w:val="24"/>
          <w:lang w:eastAsia="en-US"/>
        </w:rPr>
        <w:t>3. Структура Правил землепользования и застройки</w:t>
      </w:r>
      <w:bookmarkEnd w:id="28"/>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rPr>
        <w:t>Правила землепользования и застройки</w:t>
      </w:r>
      <w:r>
        <w:rPr>
          <w:rFonts w:eastAsia="Times New Roman"/>
          <w:kern w:val="0"/>
          <w:lang w:eastAsia="ru-RU"/>
        </w:rPr>
        <w:t xml:space="preserve"> включают в себя текстовые и графические материалы в следующем составе.</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Текстовые материалы:</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порядок применения Правил землепользования и застройки и внесения в них изменений;</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градостроительные регламенты.</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Графические материалы:</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карта градостроительного зонирования отражает:</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деление территории муниципального образования на территориальные зоны, объединяющие в себе земельные участки с одинаковым набором видов разрешенного использования;</w:t>
      </w:r>
    </w:p>
    <w:p w:rsidR="00C70044" w:rsidRDefault="00C70044" w:rsidP="00BB198F">
      <w:pPr>
        <w:pStyle w:val="afc"/>
        <w:widowControl w:val="0"/>
        <w:autoSpaceDE w:val="0"/>
        <w:autoSpaceDN w:val="0"/>
        <w:adjustRightInd w:val="0"/>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границы зон с особыми условиями использования территорий.</w:t>
      </w:r>
    </w:p>
    <w:p w:rsidR="004D47B0" w:rsidRDefault="00C70044" w:rsidP="00BB198F">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29" w:name="_Toc496779071"/>
      <w:bookmarkStart w:id="30" w:name="_Toc485131424"/>
      <w:bookmarkStart w:id="31" w:name="_Toc341372928"/>
      <w:bookmarkStart w:id="32" w:name="_Toc241240649"/>
      <w:bookmarkEnd w:id="21"/>
      <w:bookmarkEnd w:id="24"/>
      <w:bookmarkEnd w:id="25"/>
      <w:r>
        <w:rPr>
          <w:rFonts w:ascii="Times New Roman" w:eastAsia="Times New Roman" w:hAnsi="Times New Roman" w:cs="Times New Roman"/>
          <w:b/>
          <w:bCs/>
          <w:iCs/>
          <w:sz w:val="24"/>
          <w:szCs w:val="24"/>
        </w:rPr>
        <w:t>4</w:t>
      </w:r>
      <w:r w:rsidR="004D47B0">
        <w:rPr>
          <w:rFonts w:ascii="Times New Roman" w:eastAsia="Times New Roman" w:hAnsi="Times New Roman" w:cs="Times New Roman"/>
          <w:b/>
          <w:bCs/>
          <w:iCs/>
          <w:sz w:val="24"/>
          <w:szCs w:val="24"/>
          <w:lang w:val="x-none"/>
        </w:rPr>
        <w:t>. Открытость и доступность информации о землепользовании и застройке</w:t>
      </w:r>
      <w:bookmarkEnd w:id="29"/>
      <w:bookmarkEnd w:id="30"/>
    </w:p>
    <w:p w:rsidR="004D47B0" w:rsidRDefault="004D47B0" w:rsidP="00BB198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Настоящие </w:t>
      </w:r>
      <w:r w:rsidR="00005AD1">
        <w:rPr>
          <w:rFonts w:ascii="Times New Roman" w:eastAsia="Times New Roman" w:hAnsi="Times New Roman" w:cs="Times New Roman"/>
          <w:sz w:val="24"/>
          <w:szCs w:val="24"/>
        </w:rPr>
        <w:t>Правила землепользования и застройки</w:t>
      </w:r>
      <w:r>
        <w:rPr>
          <w:rFonts w:ascii="Times New Roman" w:eastAsia="Times New Roman" w:hAnsi="Times New Roman" w:cs="Times New Roman"/>
          <w:sz w:val="24"/>
          <w:szCs w:val="24"/>
        </w:rPr>
        <w:t>,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C70044" w:rsidRPr="00CC74D8" w:rsidRDefault="00C70044" w:rsidP="00BB198F">
      <w:pPr>
        <w:pStyle w:val="aa"/>
        <w:ind w:firstLine="708"/>
        <w:jc w:val="both"/>
        <w:rPr>
          <w:rFonts w:ascii="Times New Roman" w:hAnsi="Times New Roman"/>
          <w:sz w:val="24"/>
          <w:szCs w:val="24"/>
        </w:rPr>
      </w:pPr>
      <w:bookmarkStart w:id="33" w:name="_Toc496779072"/>
      <w:bookmarkStart w:id="34" w:name="_Toc485131425"/>
      <w:r w:rsidRPr="00CC74D8">
        <w:rPr>
          <w:rFonts w:ascii="Times New Roman" w:hAnsi="Times New Roman"/>
          <w:sz w:val="24"/>
          <w:szCs w:val="24"/>
        </w:rPr>
        <w:t>Администрация Тайшетского муниципального округа обеспечивает:</w:t>
      </w:r>
    </w:p>
    <w:p w:rsidR="00C70044" w:rsidRPr="00EA0073" w:rsidRDefault="00C70044" w:rsidP="00BB198F">
      <w:pPr>
        <w:pStyle w:val="aa"/>
        <w:ind w:firstLine="708"/>
        <w:jc w:val="both"/>
        <w:rPr>
          <w:rFonts w:ascii="Times New Roman" w:hAnsi="Times New Roman"/>
          <w:sz w:val="24"/>
          <w:szCs w:val="24"/>
        </w:rPr>
      </w:pPr>
      <w:r w:rsidRPr="00CC74D8">
        <w:rPr>
          <w:rFonts w:ascii="Times New Roman" w:hAnsi="Times New Roman"/>
          <w:sz w:val="24"/>
          <w:szCs w:val="24"/>
        </w:rPr>
        <w:t xml:space="preserve">возможность </w:t>
      </w:r>
      <w:r w:rsidRPr="00EA0073">
        <w:rPr>
          <w:rFonts w:ascii="Times New Roman" w:hAnsi="Times New Roman"/>
          <w:sz w:val="24"/>
          <w:szCs w:val="24"/>
        </w:rPr>
        <w:t xml:space="preserve">ознакомления с настоящими Правилами землепользования и застройки в уполномоченном </w:t>
      </w:r>
      <w:r w:rsidR="00CF101F" w:rsidRPr="00EA0073">
        <w:rPr>
          <w:rFonts w:ascii="Times New Roman" w:hAnsi="Times New Roman"/>
          <w:sz w:val="24"/>
          <w:szCs w:val="24"/>
        </w:rPr>
        <w:t>отраслевом (функциональном) органе Администрации Тайшетского муниципального округа</w:t>
      </w:r>
      <w:r w:rsidR="00CC74D8" w:rsidRPr="00EA0073">
        <w:rPr>
          <w:rFonts w:ascii="Times New Roman" w:hAnsi="Times New Roman"/>
          <w:sz w:val="24"/>
          <w:szCs w:val="24"/>
        </w:rPr>
        <w:t xml:space="preserve"> - Управлении капитального строительства и архитектуры администрации Тайшетского муниципального округа</w:t>
      </w:r>
      <w:r w:rsidRPr="00EA0073">
        <w:rPr>
          <w:rFonts w:ascii="Times New Roman" w:hAnsi="Times New Roman"/>
          <w:sz w:val="24"/>
          <w:szCs w:val="24"/>
        </w:rPr>
        <w:t>;</w:t>
      </w:r>
    </w:p>
    <w:p w:rsidR="00C70044" w:rsidRPr="00EA0073" w:rsidRDefault="00C70044" w:rsidP="00BB198F">
      <w:pPr>
        <w:pStyle w:val="aa"/>
        <w:ind w:firstLine="708"/>
        <w:jc w:val="both"/>
        <w:rPr>
          <w:rFonts w:ascii="Times New Roman" w:hAnsi="Times New Roman"/>
          <w:sz w:val="24"/>
          <w:szCs w:val="24"/>
        </w:rPr>
      </w:pPr>
      <w:r w:rsidRPr="00EA0073">
        <w:rPr>
          <w:rFonts w:ascii="Times New Roman" w:hAnsi="Times New Roman"/>
          <w:sz w:val="24"/>
          <w:szCs w:val="24"/>
        </w:rPr>
        <w:t xml:space="preserve">предоставление </w:t>
      </w:r>
      <w:r w:rsidR="002B67A6" w:rsidRPr="00EA0073">
        <w:rPr>
          <w:rFonts w:ascii="Times New Roman" w:hAnsi="Times New Roman"/>
          <w:sz w:val="24"/>
          <w:szCs w:val="24"/>
        </w:rPr>
        <w:t>А</w:t>
      </w:r>
      <w:r w:rsidRPr="00EA0073">
        <w:rPr>
          <w:rFonts w:ascii="Times New Roman" w:hAnsi="Times New Roman"/>
          <w:sz w:val="24"/>
          <w:szCs w:val="24"/>
        </w:rPr>
        <w:t>дминистрацией Тайшетского муниципального округа услуг физическим и юридическим лицам по оформлению выписок из Правил землепользования и застройки, а также по изготовлению необходимых копий картографических материалов и их фрагментов. Стоимость указанных услуг определяется затратами на изготовление копий.</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Граждане имеют право участвовать в</w:t>
      </w:r>
      <w:r>
        <w:rPr>
          <w:rFonts w:eastAsia="Times New Roman"/>
          <w:kern w:val="0"/>
          <w:lang w:eastAsia="ru-RU"/>
        </w:rPr>
        <w:t xml:space="preserve"> принятии решений по вопросам землепользования и застройки в соответствии с Уставом Тайшетского муниципального округа Иркутской области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и прилегающей территории к границам населенных пунктов.</w:t>
      </w:r>
    </w:p>
    <w:p w:rsidR="00C70044" w:rsidRDefault="00C70044" w:rsidP="00BB198F">
      <w:pPr>
        <w:spacing w:before="120" w:after="120" w:line="240" w:lineRule="auto"/>
        <w:ind w:firstLine="709"/>
        <w:jc w:val="both"/>
        <w:outlineLvl w:val="0"/>
        <w:rPr>
          <w:rFonts w:ascii="Times New Roman" w:eastAsia="Calibri" w:hAnsi="Times New Roman" w:cs="Times New Roman"/>
          <w:b/>
          <w:sz w:val="24"/>
          <w:szCs w:val="24"/>
          <w:lang w:eastAsia="en-US"/>
        </w:rPr>
      </w:pPr>
      <w:bookmarkStart w:id="35" w:name="_Toc139547488"/>
      <w:bookmarkStart w:id="36" w:name="_Toc337639629"/>
      <w:bookmarkEnd w:id="31"/>
      <w:bookmarkEnd w:id="32"/>
      <w:bookmarkEnd w:id="33"/>
      <w:bookmarkEnd w:id="34"/>
      <w:r>
        <w:rPr>
          <w:rFonts w:ascii="Times New Roman" w:eastAsia="Calibri" w:hAnsi="Times New Roman" w:cs="Times New Roman"/>
          <w:b/>
          <w:sz w:val="24"/>
          <w:szCs w:val="24"/>
          <w:lang w:eastAsia="en-US"/>
        </w:rPr>
        <w:lastRenderedPageBreak/>
        <w:t>5. Действие Правил землепользования и застройки во времени</w:t>
      </w:r>
      <w:bookmarkEnd w:id="35"/>
      <w:bookmarkEnd w:id="36"/>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Настоящие </w:t>
      </w:r>
      <w:r>
        <w:rPr>
          <w:rFonts w:eastAsia="Times New Roman"/>
        </w:rPr>
        <w:t>Правила землепользования и застройки</w:t>
      </w:r>
      <w:r>
        <w:rPr>
          <w:rFonts w:eastAsia="Times New Roman"/>
          <w:kern w:val="0"/>
          <w:lang w:eastAsia="ru-RU"/>
        </w:rPr>
        <w:t xml:space="preserve"> применяются к отношениям, правам и обязанностям, возникшим после вступления в силу </w:t>
      </w:r>
      <w:r>
        <w:rPr>
          <w:rFonts w:eastAsia="Times New Roman"/>
        </w:rPr>
        <w:t>Правил землепользования и застройки</w:t>
      </w:r>
      <w:r>
        <w:rPr>
          <w:rFonts w:eastAsia="Times New Roman"/>
          <w:kern w:val="0"/>
          <w:lang w:eastAsia="ru-RU"/>
        </w:rPr>
        <w:t>.</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Разрешения на строительство, разрешения на ввод объекта в эксплуатацию, выданные до вступления в силу настоящих </w:t>
      </w:r>
      <w:r>
        <w:rPr>
          <w:rFonts w:eastAsia="Times New Roman"/>
        </w:rPr>
        <w:t>Правил землепользования и застройки</w:t>
      </w:r>
      <w:r>
        <w:rPr>
          <w:rFonts w:eastAsia="Times New Roman"/>
          <w:kern w:val="0"/>
          <w:lang w:eastAsia="ru-RU"/>
        </w:rPr>
        <w:t>, являются действительными.</w:t>
      </w:r>
    </w:p>
    <w:p w:rsidR="00C70044" w:rsidRPr="00CC74D8"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Принятие решений по вопросам землепользования и застройки по заявлениям физических и юридических лиц, поступившим в </w:t>
      </w:r>
      <w:r w:rsidR="002B67A6" w:rsidRPr="00CC74D8">
        <w:rPr>
          <w:rFonts w:eastAsia="Times New Roman"/>
          <w:kern w:val="0"/>
          <w:lang w:eastAsia="ru-RU"/>
        </w:rPr>
        <w:t>А</w:t>
      </w:r>
      <w:r w:rsidRPr="00CC74D8">
        <w:rPr>
          <w:rFonts w:eastAsia="Times New Roman"/>
          <w:kern w:val="0"/>
          <w:lang w:eastAsia="ru-RU"/>
        </w:rPr>
        <w:t xml:space="preserve">дминистрацию </w:t>
      </w:r>
      <w:r w:rsidRPr="00CC74D8">
        <w:rPr>
          <w:rFonts w:eastAsia="Times New Roman"/>
        </w:rPr>
        <w:t>Тайшетского муниципального округа</w:t>
      </w:r>
      <w:r w:rsidRPr="00CC74D8">
        <w:rPr>
          <w:rFonts w:eastAsia="Times New Roman"/>
          <w:kern w:val="0"/>
          <w:lang w:eastAsia="ru-RU"/>
        </w:rPr>
        <w:t xml:space="preserve"> до вступления в силу настоящих </w:t>
      </w:r>
      <w:r w:rsidRPr="00CC74D8">
        <w:rPr>
          <w:rFonts w:eastAsia="Times New Roman"/>
        </w:rPr>
        <w:t>Правил землепользования и застройки</w:t>
      </w:r>
      <w:r w:rsidRPr="00CC74D8">
        <w:rPr>
          <w:rFonts w:eastAsia="Times New Roman"/>
          <w:kern w:val="0"/>
          <w:lang w:eastAsia="ru-RU"/>
        </w:rPr>
        <w:t xml:space="preserve">, осуществляется в порядке, установленном </w:t>
      </w:r>
      <w:r w:rsidRPr="00CC74D8">
        <w:rPr>
          <w:rFonts w:eastAsia="Times New Roman"/>
        </w:rPr>
        <w:t>Правилами землепользования и застройки</w:t>
      </w:r>
      <w:r w:rsidRPr="00CC74D8">
        <w:rPr>
          <w:rFonts w:eastAsia="Times New Roman"/>
          <w:kern w:val="0"/>
          <w:lang w:eastAsia="ru-RU"/>
        </w:rPr>
        <w:t>.</w:t>
      </w:r>
    </w:p>
    <w:p w:rsidR="00C70044" w:rsidRPr="00CC74D8"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CC74D8">
        <w:rPr>
          <w:rFonts w:eastAsia="Times New Roman"/>
          <w:kern w:val="0"/>
          <w:lang w:eastAsia="ru-RU"/>
        </w:rPr>
        <w:t>Физическим и юридическим лицам, получившим в соответствии с Федеральным законом Российской Федерации от 17 ноября 1995 года №</w:t>
      </w:r>
      <w:r w:rsidR="002B67A6" w:rsidRPr="00CC74D8">
        <w:rPr>
          <w:rFonts w:eastAsia="Times New Roman"/>
          <w:kern w:val="0"/>
          <w:lang w:eastAsia="ru-RU"/>
        </w:rPr>
        <w:t xml:space="preserve"> </w:t>
      </w:r>
      <w:r w:rsidRPr="00CC74D8">
        <w:rPr>
          <w:rFonts w:eastAsia="Times New Roman"/>
          <w:kern w:val="0"/>
          <w:lang w:eastAsia="ru-RU"/>
        </w:rPr>
        <w:t xml:space="preserve">169-ФЗ "Об архитектурной деятельности в Российской Федерации" архитектурно-планировочное задание до утверждения Правительством Российской Федерации формы градостроительного плана земельного участка, необходимо обратиться в </w:t>
      </w:r>
      <w:r w:rsidR="002B67A6" w:rsidRPr="00CC74D8">
        <w:rPr>
          <w:rFonts w:eastAsia="Times New Roman"/>
          <w:kern w:val="0"/>
          <w:lang w:eastAsia="ru-RU"/>
        </w:rPr>
        <w:t>А</w:t>
      </w:r>
      <w:r w:rsidRPr="00CC74D8">
        <w:rPr>
          <w:rFonts w:eastAsia="Times New Roman"/>
          <w:kern w:val="0"/>
          <w:lang w:eastAsia="ru-RU"/>
        </w:rPr>
        <w:t xml:space="preserve">дминистрации </w:t>
      </w:r>
      <w:r w:rsidRPr="00CC74D8">
        <w:rPr>
          <w:rFonts w:eastAsia="Times New Roman"/>
        </w:rPr>
        <w:t>Тайшетского муниципального округа</w:t>
      </w:r>
      <w:r w:rsidRPr="00CC74D8">
        <w:rPr>
          <w:rFonts w:eastAsia="Times New Roman"/>
          <w:kern w:val="0"/>
          <w:lang w:eastAsia="ru-RU"/>
        </w:rPr>
        <w:t xml:space="preserve"> с заявлением о выдаче градостроительного плана земельного участка.</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CC74D8">
        <w:rPr>
          <w:rFonts w:eastAsia="Times New Roman"/>
          <w:kern w:val="0"/>
          <w:lang w:eastAsia="ru-RU"/>
        </w:rPr>
        <w:t>В случае если архитектурно-планировочное зада</w:t>
      </w:r>
      <w:r>
        <w:rPr>
          <w:rFonts w:eastAsia="Times New Roman"/>
          <w:kern w:val="0"/>
          <w:lang w:eastAsia="ru-RU"/>
        </w:rPr>
        <w:t>ние не соответствует градостроительному плану земельного участка, то строительство, реконструкция объектов капитального строительства может осуществляться только при наличии разрешения на условно разрешенный вид использования земельного участка и (или) разрешения на отклонение от предельных параметров разрешенного строительства, реконструкции объектов капитального строительства.</w:t>
      </w:r>
    </w:p>
    <w:p w:rsidR="00C70044" w:rsidRDefault="00C70044" w:rsidP="00BB198F">
      <w:pPr>
        <w:spacing w:before="120" w:after="120" w:line="240" w:lineRule="auto"/>
        <w:ind w:firstLine="709"/>
        <w:outlineLvl w:val="0"/>
        <w:rPr>
          <w:rFonts w:ascii="Times New Roman" w:eastAsia="Calibri" w:hAnsi="Times New Roman" w:cs="Times New Roman"/>
          <w:b/>
          <w:sz w:val="24"/>
          <w:szCs w:val="24"/>
          <w:lang w:eastAsia="en-US"/>
        </w:rPr>
      </w:pPr>
      <w:bookmarkStart w:id="37" w:name="__RefHeading__361_2087375748"/>
      <w:bookmarkStart w:id="38" w:name="_Toc337639630"/>
      <w:bookmarkStart w:id="39" w:name="_Toc139547489"/>
      <w:bookmarkEnd w:id="37"/>
      <w:r>
        <w:rPr>
          <w:rFonts w:ascii="Times New Roman" w:eastAsia="Calibri" w:hAnsi="Times New Roman" w:cs="Times New Roman"/>
          <w:b/>
          <w:sz w:val="24"/>
          <w:szCs w:val="24"/>
          <w:lang w:eastAsia="en-US"/>
        </w:rPr>
        <w:t>6. Общие положения, относящиеся к ранее возникшим правам</w:t>
      </w:r>
      <w:bookmarkEnd w:id="38"/>
      <w:bookmarkEnd w:id="39"/>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Принятые до вступления в силу настоящих </w:t>
      </w:r>
      <w:r>
        <w:rPr>
          <w:rFonts w:eastAsia="Times New Roman"/>
        </w:rPr>
        <w:t>Правил землепользования и застройки</w:t>
      </w:r>
      <w:r>
        <w:rPr>
          <w:rFonts w:eastAsia="Times New Roman"/>
          <w:kern w:val="0"/>
          <w:lang w:eastAsia="ru-RU"/>
        </w:rPr>
        <w:t xml:space="preserve"> муниципальные правовые акты по вопросам землепользования и застройки применяются в части, не противоречащей настоящим </w:t>
      </w:r>
      <w:r>
        <w:rPr>
          <w:rFonts w:eastAsia="Times New Roman"/>
        </w:rPr>
        <w:t>Правилам землепользования и застройки</w:t>
      </w:r>
      <w:r>
        <w:rPr>
          <w:rFonts w:eastAsia="Times New Roman"/>
          <w:kern w:val="0"/>
          <w:lang w:eastAsia="ru-RU"/>
        </w:rPr>
        <w:t>.</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Разрешения на строительство, выданные физическим и юридическим лицам до вступления в силу настоящих </w:t>
      </w:r>
      <w:r>
        <w:rPr>
          <w:rFonts w:eastAsia="Times New Roman"/>
        </w:rPr>
        <w:t>Правил землепользования и застройки</w:t>
      </w:r>
      <w:r>
        <w:rPr>
          <w:rFonts w:eastAsia="Times New Roman"/>
          <w:kern w:val="0"/>
          <w:lang w:eastAsia="ru-RU"/>
        </w:rPr>
        <w:t>, являются действительными при условии, что их срок действия не истек.</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Объекты недвижимости, существовавшие на законных основаниях до введения в действие настоящих </w:t>
      </w:r>
      <w:r>
        <w:rPr>
          <w:rFonts w:eastAsia="Times New Roman"/>
        </w:rPr>
        <w:t xml:space="preserve">Правил землепользования и застройки </w:t>
      </w:r>
      <w:r>
        <w:rPr>
          <w:rFonts w:eastAsia="Times New Roman"/>
          <w:kern w:val="0"/>
          <w:lang w:eastAsia="ru-RU"/>
        </w:rPr>
        <w:t xml:space="preserve">или до внесения в них изменений, являются не соответствующими </w:t>
      </w:r>
      <w:r>
        <w:rPr>
          <w:rFonts w:eastAsia="Times New Roman"/>
        </w:rPr>
        <w:t xml:space="preserve">Правилам землепользования и застройки </w:t>
      </w:r>
      <w:r>
        <w:rPr>
          <w:rFonts w:eastAsia="Times New Roman"/>
          <w:kern w:val="0"/>
          <w:lang w:eastAsia="ru-RU"/>
        </w:rPr>
        <w:t>в случаях, когда эти объекты:</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имеют виды использования, не поименованные как разрешенные в регламентах соответствующих территориальных зон;</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имеют виды использования, поименованные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C70044" w:rsidRPr="00C70044" w:rsidRDefault="00C70044"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70044">
        <w:rPr>
          <w:rFonts w:ascii="Times New Roman" w:hAnsi="Times New Roman" w:cs="Times New Roman"/>
          <w:sz w:val="24"/>
          <w:szCs w:val="24"/>
        </w:rPr>
        <w:t>имеют параметры построек (площадь застройки и полезная площадь, линейные размеры, отступы построек от границ участка, высота, этажность, процент застройки и коэффициент использования земельного участка) меньше минимальных или больше максимальных значений, установленных регламентом использования земельных участков в соответствующих территориальных зонах.</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lastRenderedPageBreak/>
        <w:t>Использование объектов недвижимости, указанных в пункте 6 главы 1</w:t>
      </w:r>
      <w:r>
        <w:rPr>
          <w:rFonts w:eastAsia="Times New Roman"/>
        </w:rPr>
        <w:t xml:space="preserve"> раздела 1 настоящих Правил землепользования и застройки</w:t>
      </w:r>
      <w:r>
        <w:rPr>
          <w:rFonts w:eastAsia="Times New Roman"/>
          <w:kern w:val="0"/>
          <w:lang w:eastAsia="ru-RU"/>
        </w:rPr>
        <w:t>, определяется в соответствии с пунктами 8-10 статьи 36 Градостроительного кодекса Российской Федерации.</w:t>
      </w:r>
    </w:p>
    <w:p w:rsidR="00C70044" w:rsidRDefault="00C7004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Отношения по поводу самовольного строительства, использования самовольных построек регулируются нормами гражданского и административного законодательства. Последствия совершения самовольной постройки устанавливаются в соответствии со статьей 222 Гражданского кодекса </w:t>
      </w:r>
      <w:r>
        <w:rPr>
          <w:rFonts w:eastAsia="Times New Roman"/>
        </w:rPr>
        <w:t>Российской Федерации</w:t>
      </w:r>
      <w:r>
        <w:rPr>
          <w:rFonts w:eastAsia="Times New Roman"/>
          <w:kern w:val="0"/>
          <w:lang w:eastAsia="ru-RU"/>
        </w:rPr>
        <w:t xml:space="preserve">. Ответственность за нарушение установленного порядка строительства, реконструкции, капитального ремонта объекта капитального строительства, ввода его в эксплуатацию устанавливается в соответствии со статьей 9.1. Кодекса </w:t>
      </w:r>
      <w:r>
        <w:rPr>
          <w:rFonts w:eastAsia="Times New Roman"/>
        </w:rPr>
        <w:t>Российской Федерации</w:t>
      </w:r>
      <w:r>
        <w:rPr>
          <w:rFonts w:eastAsia="Times New Roman"/>
          <w:kern w:val="0"/>
          <w:lang w:eastAsia="ru-RU"/>
        </w:rPr>
        <w:t xml:space="preserve"> об административных правонарушениях.</w:t>
      </w:r>
    </w:p>
    <w:p w:rsidR="00913017" w:rsidRDefault="00913017" w:rsidP="00BB198F">
      <w:pPr>
        <w:spacing w:before="120" w:after="120" w:line="240" w:lineRule="auto"/>
        <w:ind w:firstLine="567"/>
        <w:jc w:val="center"/>
        <w:outlineLvl w:val="0"/>
        <w:rPr>
          <w:rFonts w:ascii="Times New Roman" w:eastAsia="Calibri" w:hAnsi="Times New Roman" w:cs="Times New Roman"/>
          <w:b/>
          <w:sz w:val="24"/>
          <w:szCs w:val="24"/>
          <w:lang w:eastAsia="en-US"/>
        </w:rPr>
      </w:pPr>
    </w:p>
    <w:p w:rsidR="000603CF" w:rsidRPr="000D33BF" w:rsidRDefault="000603CF" w:rsidP="00BB198F">
      <w:pPr>
        <w:spacing w:before="120" w:after="120" w:line="240" w:lineRule="auto"/>
        <w:ind w:firstLine="567"/>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 xml:space="preserve">Глава 2. </w:t>
      </w:r>
      <w:r w:rsidR="00AA563E" w:rsidRPr="000D33BF">
        <w:rPr>
          <w:rFonts w:ascii="Times New Roman" w:eastAsia="Calibri" w:hAnsi="Times New Roman" w:cs="Times New Roman"/>
          <w:b/>
          <w:sz w:val="24"/>
          <w:szCs w:val="24"/>
          <w:lang w:eastAsia="en-US"/>
        </w:rPr>
        <w:t>Положение о регулировании</w:t>
      </w:r>
      <w:r w:rsidRPr="000D33BF">
        <w:rPr>
          <w:rFonts w:ascii="Times New Roman" w:eastAsia="Calibri" w:hAnsi="Times New Roman" w:cs="Times New Roman"/>
          <w:b/>
          <w:sz w:val="24"/>
          <w:szCs w:val="24"/>
          <w:lang w:eastAsia="en-US"/>
        </w:rPr>
        <w:t xml:space="preserve"> землепользования и застройки</w:t>
      </w:r>
      <w:bookmarkEnd w:id="22"/>
      <w:r w:rsidR="00913017">
        <w:rPr>
          <w:rFonts w:ascii="Times New Roman" w:eastAsia="Calibri" w:hAnsi="Times New Roman" w:cs="Times New Roman"/>
          <w:b/>
          <w:sz w:val="24"/>
          <w:szCs w:val="24"/>
          <w:lang w:eastAsia="en-US"/>
        </w:rPr>
        <w:t xml:space="preserve"> </w:t>
      </w:r>
      <w:r w:rsidR="00AA563E" w:rsidRPr="000D33BF">
        <w:rPr>
          <w:rFonts w:ascii="Times New Roman" w:eastAsia="Calibri" w:hAnsi="Times New Roman" w:cs="Times New Roman"/>
          <w:b/>
          <w:sz w:val="24"/>
          <w:szCs w:val="24"/>
          <w:lang w:eastAsia="en-US"/>
        </w:rPr>
        <w:t>органами местного самоуправления.</w:t>
      </w:r>
      <w:bookmarkEnd w:id="23"/>
    </w:p>
    <w:p w:rsidR="00F73C8E" w:rsidRDefault="00F73C8E" w:rsidP="00BB198F">
      <w:pPr>
        <w:spacing w:before="120" w:after="120" w:line="240" w:lineRule="auto"/>
        <w:ind w:firstLine="709"/>
        <w:outlineLvl w:val="0"/>
        <w:rPr>
          <w:rFonts w:ascii="Times New Roman" w:eastAsia="Calibri" w:hAnsi="Times New Roman" w:cs="Times New Roman"/>
          <w:b/>
          <w:sz w:val="24"/>
          <w:szCs w:val="24"/>
          <w:lang w:eastAsia="en-US"/>
        </w:rPr>
      </w:pPr>
      <w:bookmarkStart w:id="40" w:name="__RefHeading__365_2087375748"/>
      <w:bookmarkStart w:id="41" w:name="_Toc139547491"/>
      <w:bookmarkStart w:id="42" w:name="_Toc337639632"/>
      <w:bookmarkStart w:id="43" w:name="_Toc496779075"/>
      <w:bookmarkStart w:id="44" w:name="_Toc485131428"/>
      <w:bookmarkStart w:id="45" w:name="_Toc337639645"/>
      <w:bookmarkStart w:id="46" w:name="_Toc38873898"/>
      <w:bookmarkEnd w:id="40"/>
      <w:r>
        <w:rPr>
          <w:rFonts w:ascii="Times New Roman" w:eastAsia="Calibri" w:hAnsi="Times New Roman" w:cs="Times New Roman"/>
          <w:b/>
          <w:sz w:val="24"/>
          <w:szCs w:val="24"/>
          <w:lang w:eastAsia="en-US"/>
        </w:rPr>
        <w:t>7. Сфера применения Правил землепользования и застройки</w:t>
      </w:r>
      <w:bookmarkEnd w:id="41"/>
      <w:bookmarkEnd w:id="42"/>
    </w:p>
    <w:p w:rsidR="00F73C8E" w:rsidRDefault="00F73C8E" w:rsidP="00BB198F">
      <w:pPr>
        <w:pStyle w:val="a4"/>
        <w:widowControl/>
        <w:suppressAutoHyphens w:val="0"/>
        <w:overflowPunct w:val="0"/>
        <w:autoSpaceDE w:val="0"/>
        <w:autoSpaceDN w:val="0"/>
        <w:adjustRightInd w:val="0"/>
        <w:spacing w:after="0" w:line="240" w:lineRule="auto"/>
        <w:ind w:left="0" w:firstLine="539"/>
        <w:rPr>
          <w:rFonts w:eastAsia="Times New Roman"/>
          <w:kern w:val="0"/>
          <w:lang w:eastAsia="ru-RU"/>
        </w:rPr>
      </w:pPr>
      <w:r>
        <w:rPr>
          <w:rFonts w:eastAsia="Times New Roman"/>
          <w:kern w:val="0"/>
          <w:lang w:eastAsia="ru-RU"/>
        </w:rPr>
        <w:t xml:space="preserve">Настоящие </w:t>
      </w:r>
      <w:r>
        <w:rPr>
          <w:rFonts w:eastAsia="Times New Roman"/>
        </w:rPr>
        <w:t>Правила землепользования и застройки</w:t>
      </w:r>
      <w:r>
        <w:rPr>
          <w:rFonts w:eastAsia="Times New Roman"/>
          <w:kern w:val="0"/>
          <w:lang w:eastAsia="ru-RU"/>
        </w:rPr>
        <w:t xml:space="preserve"> применяются в качестве правового основания при решении следующих вопросов и действий в сфере градостроительных отношений на территории Тайшетского муниципального округа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и прилегающей территории к границам населенных пунктов:</w:t>
      </w:r>
    </w:p>
    <w:p w:rsidR="00F73C8E" w:rsidRPr="00F73C8E" w:rsidRDefault="00F73C8E" w:rsidP="00BB198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F73C8E">
        <w:rPr>
          <w:rFonts w:ascii="Times New Roman" w:hAnsi="Times New Roman" w:cs="Times New Roman"/>
          <w:sz w:val="24"/>
          <w:szCs w:val="24"/>
        </w:rPr>
        <w:t>подготовка на основе генерального плана проектов планировки и (или) межевания отдельных структурных единиц сельского поселения;</w:t>
      </w:r>
    </w:p>
    <w:p w:rsidR="00F73C8E" w:rsidRPr="00F73C8E" w:rsidRDefault="00F73C8E" w:rsidP="00BB198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F73C8E">
        <w:rPr>
          <w:rFonts w:ascii="Times New Roman" w:hAnsi="Times New Roman" w:cs="Times New Roman"/>
          <w:sz w:val="24"/>
          <w:szCs w:val="24"/>
        </w:rPr>
        <w:t>разработка и согласование проектной документации на объект строительства, реконструкции, капитального ремонта и благоустройства земельного участка;</w:t>
      </w:r>
    </w:p>
    <w:p w:rsidR="00F73C8E" w:rsidRPr="00F73C8E" w:rsidRDefault="00F73C8E" w:rsidP="00BB198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F73C8E">
        <w:rPr>
          <w:rFonts w:ascii="Times New Roman" w:hAnsi="Times New Roman" w:cs="Times New Roman"/>
          <w:sz w:val="24"/>
          <w:szCs w:val="24"/>
        </w:rPr>
        <w:t>подготовка оснований и условий для принятия решений об изъятии земельных участков для государственных и муниципальных нужд, а также для установления публичных сервитутов;</w:t>
      </w:r>
    </w:p>
    <w:p w:rsidR="00F73C8E" w:rsidRPr="00F73C8E" w:rsidRDefault="00F73C8E" w:rsidP="00BB198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F73C8E">
        <w:rPr>
          <w:rFonts w:ascii="Times New Roman" w:hAnsi="Times New Roman" w:cs="Times New Roman"/>
          <w:sz w:val="24"/>
          <w:szCs w:val="24"/>
        </w:rPr>
        <w:t>контроль над использованием и строительными изменениями объектов недвижимости;</w:t>
      </w:r>
    </w:p>
    <w:p w:rsidR="00F73C8E" w:rsidRPr="00F73C8E" w:rsidRDefault="00F73C8E" w:rsidP="00BB198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F73C8E">
        <w:rPr>
          <w:rFonts w:ascii="Times New Roman" w:hAnsi="Times New Roman" w:cs="Times New Roman"/>
          <w:sz w:val="24"/>
          <w:szCs w:val="24"/>
        </w:rPr>
        <w:t>иных вопросов и действий, связанных с реализацией прав и обязанностей физических и юридических лиц, а также полномочий органов местного самоуправления в сфере землепользования и застройки.</w:t>
      </w:r>
    </w:p>
    <w:p w:rsidR="00F73C8E" w:rsidRDefault="00F73C8E" w:rsidP="00BB198F">
      <w:pPr>
        <w:spacing w:before="120" w:after="120" w:line="240" w:lineRule="auto"/>
        <w:ind w:firstLine="709"/>
        <w:outlineLvl w:val="0"/>
        <w:rPr>
          <w:rFonts w:ascii="Times New Roman" w:eastAsia="Calibri" w:hAnsi="Times New Roman" w:cs="Times New Roman"/>
          <w:b/>
          <w:sz w:val="24"/>
          <w:szCs w:val="24"/>
          <w:lang w:eastAsia="en-US"/>
        </w:rPr>
      </w:pPr>
      <w:bookmarkStart w:id="47" w:name="__RefHeading__367_2087375748"/>
      <w:bookmarkStart w:id="48" w:name="_Toc337639633"/>
      <w:bookmarkStart w:id="49" w:name="_Toc139547492"/>
      <w:bookmarkEnd w:id="47"/>
      <w:r>
        <w:rPr>
          <w:rFonts w:ascii="Times New Roman" w:eastAsia="Calibri" w:hAnsi="Times New Roman" w:cs="Times New Roman"/>
          <w:b/>
          <w:sz w:val="24"/>
          <w:szCs w:val="24"/>
          <w:lang w:eastAsia="en-US"/>
        </w:rPr>
        <w:t>8. Права и обязанности лиц, осуществляющих землепользование и застройку</w:t>
      </w:r>
      <w:bookmarkEnd w:id="48"/>
      <w:bookmarkEnd w:id="49"/>
    </w:p>
    <w:p w:rsidR="00F73C8E" w:rsidRDefault="00F73C8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Настоящие </w:t>
      </w:r>
      <w:r>
        <w:rPr>
          <w:rFonts w:eastAsia="Times New Roman"/>
        </w:rPr>
        <w:t>Правила землепользования и застройки</w:t>
      </w:r>
      <w:r>
        <w:rPr>
          <w:rFonts w:eastAsia="Times New Roman"/>
          <w:kern w:val="0"/>
          <w:lang w:eastAsia="ru-RU"/>
        </w:rPr>
        <w:t xml:space="preserve">, а также принимаемые в соответствии с ними иные нормативные правовые акты органов местного самоуправления Тайшетского муниципального округа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и прилегающей территории к границам населенных пунктов регулируют действия физических и юридических лиц, которые могут:</w:t>
      </w:r>
    </w:p>
    <w:p w:rsidR="00F73C8E" w:rsidRPr="00F73C8E"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73C8E">
        <w:rPr>
          <w:rFonts w:ascii="Times New Roman" w:hAnsi="Times New Roman" w:cs="Times New Roman"/>
          <w:sz w:val="24"/>
          <w:szCs w:val="24"/>
        </w:rPr>
        <w:t>участвовать в торгах (конкурсах, аукционах), подготавливаемых и проводимых органом, уполномоченным в области землепользования и застройки, по предоставлению прав собственности или аренды на земельные участки, сформированные из состава государственных, муниципальных земель, в целях нового строительства или реконструкции;</w:t>
      </w:r>
    </w:p>
    <w:p w:rsidR="00F73C8E" w:rsidRPr="00F73C8E"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73C8E">
        <w:rPr>
          <w:rFonts w:ascii="Times New Roman" w:hAnsi="Times New Roman" w:cs="Times New Roman"/>
          <w:sz w:val="24"/>
          <w:szCs w:val="24"/>
        </w:rPr>
        <w:t xml:space="preserve">обращаться в орган, уполномоченный в области землепользования и застройки на территории Тайшетского муниципального округа применительно к населенным пунктам: село Старый </w:t>
      </w:r>
      <w:proofErr w:type="spellStart"/>
      <w:r w:rsidRPr="00F73C8E">
        <w:rPr>
          <w:rFonts w:ascii="Times New Roman" w:hAnsi="Times New Roman" w:cs="Times New Roman"/>
          <w:sz w:val="24"/>
          <w:szCs w:val="24"/>
        </w:rPr>
        <w:t>Акульшет</w:t>
      </w:r>
      <w:proofErr w:type="spellEnd"/>
      <w:r w:rsidRPr="00F73C8E">
        <w:rPr>
          <w:rFonts w:ascii="Times New Roman" w:hAnsi="Times New Roman" w:cs="Times New Roman"/>
          <w:sz w:val="24"/>
          <w:szCs w:val="24"/>
        </w:rPr>
        <w:t xml:space="preserve">, деревня Парижская Коммуна, поселок ж/д станции </w:t>
      </w:r>
      <w:proofErr w:type="spellStart"/>
      <w:r w:rsidRPr="00F73C8E">
        <w:rPr>
          <w:rFonts w:ascii="Times New Roman" w:hAnsi="Times New Roman" w:cs="Times New Roman"/>
          <w:sz w:val="24"/>
          <w:szCs w:val="24"/>
        </w:rPr>
        <w:t>Акульшет</w:t>
      </w:r>
      <w:proofErr w:type="spellEnd"/>
      <w:r w:rsidRPr="00F73C8E">
        <w:rPr>
          <w:rFonts w:ascii="Times New Roman" w:hAnsi="Times New Roman" w:cs="Times New Roman"/>
          <w:sz w:val="24"/>
          <w:szCs w:val="24"/>
        </w:rPr>
        <w:t xml:space="preserve">, и </w:t>
      </w:r>
      <w:r w:rsidRPr="00F73C8E">
        <w:rPr>
          <w:rFonts w:ascii="Times New Roman" w:hAnsi="Times New Roman" w:cs="Times New Roman"/>
          <w:sz w:val="24"/>
          <w:szCs w:val="24"/>
        </w:rPr>
        <w:lastRenderedPageBreak/>
        <w:t>прилегающей территории к границам населенных пунктов, с заявлением о подготовке и предоставлении земельного участка (земельных участков) для строительства, реконструкции;</w:t>
      </w:r>
    </w:p>
    <w:p w:rsidR="00F73C8E" w:rsidRPr="00F73C8E"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73C8E">
        <w:rPr>
          <w:rFonts w:ascii="Times New Roman" w:hAnsi="Times New Roman" w:cs="Times New Roman"/>
          <w:sz w:val="24"/>
          <w:szCs w:val="24"/>
        </w:rPr>
        <w:t>владея земельными участками, иными объектами недвижимости, осуществлять их текущее использование, а также подготавливать проектную документацию и осуществлять в соответствии с ней строительство, реконструкцию, иные изменения недвижимости;</w:t>
      </w:r>
    </w:p>
    <w:p w:rsidR="00F73C8E" w:rsidRPr="00F73C8E"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73C8E">
        <w:rPr>
          <w:rFonts w:ascii="Times New Roman" w:hAnsi="Times New Roman" w:cs="Times New Roman"/>
          <w:sz w:val="24"/>
          <w:szCs w:val="24"/>
        </w:rPr>
        <w:t>осуществлять иные действия в области землепользования и застройки (в том числе: переоформление одного вида ранее предоставленного права на земельные участки на другой вид права).</w:t>
      </w:r>
    </w:p>
    <w:p w:rsidR="00F73C8E" w:rsidRDefault="00F73C8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В случае если по инициативе правообладателей земельных участков осуществляется образование новых участков (путем разделения или объединения существующих земельных участков, изменения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F010EC"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размеры образуемых земельных участков не должны превышать предельные (минимальные и (или) максимальные) размеры земельных участков, предусмотренные градостроительным регламентом соответствующей территориальной зоны;</w:t>
      </w:r>
    </w:p>
    <w:p w:rsidR="00F73C8E" w:rsidRPr="00F010EC"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10EC">
        <w:rPr>
          <w:rFonts w:ascii="Times New Roman" w:hAnsi="Times New Roman" w:cs="Times New Roman"/>
          <w:sz w:val="24"/>
          <w:szCs w:val="24"/>
        </w:rPr>
        <w:t>обязательным условием разделения земельного участка на несколько земельных участков является обеспечение подъездов, подходов к каждому образуемому земельному участку;</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при объединении двух или нескольких земельных участков вновь образуемый земельный участок должен находиться в границах одной территориальной зоны.</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Собственники, землепользователи, землевладельцы, а также иные пользователи земельных участков, иных объектов недвижимости обязаны:</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использовать земельный участок (объект недвижимости) в соответствии с его целевым назначением и разрешенным видом использования, способами, которые не должны наносить вред окружающей среде, в том числе земле, как природному объекту;</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не нарушать прав собственников, владельцев и пользователей (в том числе арендаторов) соседних земельных участков (объектов недвижимости);</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сохранять межевые, геодезические и другие специальные знаки, установленные на земельных участках в соответствии с законодательством;</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осуществлять мероприятия по охране земель, соблюдать порядок пользования природными объектами;</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своевременно приступить к использованию земельного участка в случае, если срок освоения земельного участка предусмотрен договором или установлен законом;</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своевременно производить установленные платежи за земельный участок;</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соблюдать установленный условно разрешенный вид использования земельного участка, строительные, экологические, санитарно-гигиенические, противопожарные и иные правила, нормативы;</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оказывать содействие должностным лицам по вопросам охраны и использования земель при осуществлении ими своих полномочий в пределах предоставленной им компетенции;</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хранить и передавать правопреемнику документацию на земельный участок;</w:t>
      </w:r>
    </w:p>
    <w:p w:rsidR="00F73C8E" w:rsidRPr="000054EB" w:rsidRDefault="00F73C8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054EB">
        <w:rPr>
          <w:rFonts w:ascii="Times New Roman" w:hAnsi="Times New Roman" w:cs="Times New Roman"/>
          <w:sz w:val="24"/>
          <w:szCs w:val="24"/>
        </w:rPr>
        <w:t>осуществлять иные обязанности и соблюдать иные ограничения, установленные действующим законодательством и правовыми актами органов местного самоуправления.</w:t>
      </w:r>
    </w:p>
    <w:p w:rsidR="00F73C8E" w:rsidRDefault="00F73C8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lastRenderedPageBreak/>
        <w:t xml:space="preserve">Физические и юридические лица, имеющие в собственности, хозяйственном ведении или оперативном управлении, а также на праве возмездного или безвозмездного пользования объекты недвижимого имущества, обязаны оформить земельные правоотношения в соответствии с требованиями федерального законодательства в порядке, установленном настоящими </w:t>
      </w:r>
      <w:r>
        <w:rPr>
          <w:rFonts w:eastAsia="Times New Roman"/>
        </w:rPr>
        <w:t>Правилами землепользования и застройки</w:t>
      </w:r>
      <w:r>
        <w:rPr>
          <w:rFonts w:eastAsia="Times New Roman"/>
          <w:kern w:val="0"/>
          <w:lang w:eastAsia="ru-RU"/>
        </w:rPr>
        <w:t>.</w:t>
      </w:r>
    </w:p>
    <w:p w:rsidR="00F348B7" w:rsidRPr="00473DB5" w:rsidRDefault="00CF101F" w:rsidP="00BB198F">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rPr>
        <w:t>9</w:t>
      </w:r>
      <w:r w:rsidR="00F348B7">
        <w:rPr>
          <w:rFonts w:ascii="Times New Roman" w:eastAsia="Times New Roman" w:hAnsi="Times New Roman" w:cs="Times New Roman"/>
          <w:b/>
          <w:bCs/>
          <w:iCs/>
          <w:sz w:val="24"/>
          <w:szCs w:val="24"/>
          <w:lang w:val="x-none"/>
        </w:rPr>
        <w:t>. Регулирование землепользования и застройки органами местного самоуправления</w:t>
      </w:r>
      <w:bookmarkEnd w:id="43"/>
      <w:bookmarkEnd w:id="44"/>
    </w:p>
    <w:p w:rsidR="00F348B7" w:rsidRPr="00473DB5" w:rsidRDefault="00F348B7" w:rsidP="00BB198F">
      <w:pPr>
        <w:spacing w:after="0" w:line="240" w:lineRule="auto"/>
        <w:ind w:firstLine="709"/>
        <w:jc w:val="both"/>
        <w:rPr>
          <w:rFonts w:ascii="Times New Roman" w:hAnsi="Times New Roman" w:cs="Times New Roman"/>
          <w:sz w:val="24"/>
          <w:szCs w:val="24"/>
        </w:rPr>
      </w:pPr>
      <w:bookmarkStart w:id="50" w:name="_Toc496779076"/>
      <w:bookmarkStart w:id="51" w:name="_Toc485131429"/>
      <w:r w:rsidRPr="00473DB5">
        <w:rPr>
          <w:rFonts w:ascii="Times New Roman" w:hAnsi="Times New Roman" w:cs="Times New Roman"/>
          <w:sz w:val="24"/>
          <w:szCs w:val="24"/>
        </w:rPr>
        <w:t xml:space="preserve">Органами местного самоуправления, регулирующими землепользование и застройку на территории </w:t>
      </w:r>
      <w:r w:rsidR="00473DB5" w:rsidRPr="00473DB5">
        <w:rPr>
          <w:rFonts w:ascii="Times New Roman" w:eastAsia="Times New Roman" w:hAnsi="Times New Roman" w:cs="Times New Roman"/>
          <w:sz w:val="24"/>
          <w:szCs w:val="24"/>
        </w:rPr>
        <w:t xml:space="preserve">к населенным пунктам: село Старый </w:t>
      </w:r>
      <w:proofErr w:type="spellStart"/>
      <w:r w:rsidR="00473DB5" w:rsidRPr="00473DB5">
        <w:rPr>
          <w:rFonts w:ascii="Times New Roman" w:eastAsia="Times New Roman" w:hAnsi="Times New Roman" w:cs="Times New Roman"/>
          <w:sz w:val="24"/>
          <w:szCs w:val="24"/>
        </w:rPr>
        <w:t>Акульшет</w:t>
      </w:r>
      <w:proofErr w:type="spellEnd"/>
      <w:r w:rsidR="00473DB5" w:rsidRPr="00473DB5">
        <w:rPr>
          <w:rFonts w:ascii="Times New Roman" w:eastAsia="Times New Roman" w:hAnsi="Times New Roman" w:cs="Times New Roman"/>
          <w:sz w:val="24"/>
          <w:szCs w:val="24"/>
        </w:rPr>
        <w:t xml:space="preserve">, деревня Парижская Коммуна, поселок ж/д станции </w:t>
      </w:r>
      <w:proofErr w:type="spellStart"/>
      <w:r w:rsidR="00473DB5" w:rsidRPr="00473DB5">
        <w:rPr>
          <w:rFonts w:ascii="Times New Roman" w:eastAsia="Times New Roman" w:hAnsi="Times New Roman" w:cs="Times New Roman"/>
          <w:sz w:val="24"/>
          <w:szCs w:val="24"/>
        </w:rPr>
        <w:t>Акульшет</w:t>
      </w:r>
      <w:proofErr w:type="spellEnd"/>
      <w:r w:rsidR="00473DB5" w:rsidRPr="00473DB5">
        <w:rPr>
          <w:rFonts w:ascii="Times New Roman" w:eastAsia="Times New Roman" w:hAnsi="Times New Roman" w:cs="Times New Roman"/>
          <w:sz w:val="24"/>
          <w:szCs w:val="24"/>
        </w:rPr>
        <w:t>, и прилегающей территории к границам населенных пунктов</w:t>
      </w:r>
      <w:r w:rsidR="00473DB5" w:rsidRPr="00473DB5">
        <w:rPr>
          <w:rFonts w:ascii="Times New Roman" w:hAnsi="Times New Roman" w:cs="Times New Roman"/>
          <w:sz w:val="24"/>
          <w:szCs w:val="24"/>
        </w:rPr>
        <w:t xml:space="preserve"> </w:t>
      </w:r>
      <w:r w:rsidRPr="00473DB5">
        <w:rPr>
          <w:rFonts w:ascii="Times New Roman" w:hAnsi="Times New Roman" w:cs="Times New Roman"/>
          <w:sz w:val="24"/>
          <w:szCs w:val="24"/>
        </w:rPr>
        <w:t xml:space="preserve">в части соблюдения настоящих </w:t>
      </w:r>
      <w:r w:rsidRPr="00473DB5">
        <w:rPr>
          <w:rFonts w:ascii="Times New Roman" w:eastAsia="Times New Roman" w:hAnsi="Times New Roman" w:cs="Times New Roman"/>
          <w:sz w:val="24"/>
          <w:szCs w:val="24"/>
        </w:rPr>
        <w:t>Правил землепользования и застройки</w:t>
      </w:r>
      <w:r w:rsidRPr="00473DB5">
        <w:rPr>
          <w:rFonts w:ascii="Times New Roman" w:hAnsi="Times New Roman" w:cs="Times New Roman"/>
          <w:sz w:val="24"/>
          <w:szCs w:val="24"/>
        </w:rPr>
        <w:t xml:space="preserve"> являются:</w:t>
      </w:r>
    </w:p>
    <w:p w:rsidR="00F348B7" w:rsidRDefault="00F348B7" w:rsidP="00BB198F">
      <w:pPr>
        <w:spacing w:after="0" w:line="240" w:lineRule="auto"/>
        <w:ind w:firstLine="709"/>
        <w:jc w:val="both"/>
        <w:rPr>
          <w:rFonts w:ascii="Times New Roman" w:hAnsi="Times New Roman" w:cs="Times New Roman"/>
          <w:sz w:val="24"/>
          <w:szCs w:val="24"/>
        </w:rPr>
      </w:pPr>
      <w:r w:rsidRPr="00473DB5">
        <w:rPr>
          <w:rFonts w:ascii="Times New Roman" w:hAnsi="Times New Roman" w:cs="Times New Roman"/>
          <w:sz w:val="24"/>
          <w:szCs w:val="24"/>
        </w:rPr>
        <w:t>представительный орган муниципального</w:t>
      </w:r>
      <w:r>
        <w:rPr>
          <w:rFonts w:ascii="Times New Roman" w:hAnsi="Times New Roman" w:cs="Times New Roman"/>
          <w:sz w:val="24"/>
          <w:szCs w:val="24"/>
        </w:rPr>
        <w:t xml:space="preserve"> образования – Дума </w:t>
      </w:r>
      <w:r w:rsidR="00BE1C7B">
        <w:rPr>
          <w:rFonts w:ascii="Times New Roman" w:hAnsi="Times New Roman" w:cs="Times New Roman"/>
          <w:sz w:val="24"/>
          <w:szCs w:val="24"/>
        </w:rPr>
        <w:t>Тайшетского муниципального округа</w:t>
      </w:r>
      <w:r w:rsidR="001C50CD">
        <w:rPr>
          <w:rFonts w:ascii="Times New Roman" w:hAnsi="Times New Roman" w:cs="Times New Roman"/>
          <w:sz w:val="24"/>
          <w:szCs w:val="24"/>
        </w:rPr>
        <w:t xml:space="preserve"> Иркутской области</w:t>
      </w:r>
      <w:r>
        <w:rPr>
          <w:rFonts w:ascii="Times New Roman" w:hAnsi="Times New Roman" w:cs="Times New Roman"/>
          <w:sz w:val="24"/>
          <w:szCs w:val="24"/>
        </w:rPr>
        <w:t xml:space="preserve"> – осуществляет от имени населения </w:t>
      </w:r>
      <w:proofErr w:type="spellStart"/>
      <w:r w:rsidR="00CF101F" w:rsidRPr="00EA0073">
        <w:rPr>
          <w:rFonts w:ascii="Times New Roman" w:eastAsia="Times New Roman" w:hAnsi="Times New Roman" w:cs="Times New Roman"/>
          <w:sz w:val="24"/>
          <w:szCs w:val="24"/>
        </w:rPr>
        <w:t>Ташетского</w:t>
      </w:r>
      <w:proofErr w:type="spellEnd"/>
      <w:r w:rsidR="00CF101F" w:rsidRPr="00EA0073">
        <w:rPr>
          <w:rFonts w:ascii="Times New Roman" w:eastAsia="Times New Roman" w:hAnsi="Times New Roman" w:cs="Times New Roman"/>
          <w:sz w:val="24"/>
          <w:szCs w:val="24"/>
        </w:rPr>
        <w:t xml:space="preserve"> муниципального округа</w:t>
      </w:r>
      <w:r w:rsidRPr="00EA0073">
        <w:rPr>
          <w:rFonts w:ascii="Times New Roman" w:hAnsi="Times New Roman" w:cs="Times New Roman"/>
          <w:sz w:val="24"/>
          <w:szCs w:val="24"/>
        </w:rPr>
        <w:t xml:space="preserve"> права собственника в отношении муниципальных земель, определяет в соответствии с земельным</w:t>
      </w:r>
      <w:r>
        <w:rPr>
          <w:rFonts w:ascii="Times New Roman" w:hAnsi="Times New Roman" w:cs="Times New Roman"/>
          <w:sz w:val="24"/>
          <w:szCs w:val="24"/>
        </w:rPr>
        <w:t xml:space="preserve"> законодательством порядок предоставления и изъятия земельных участков для муниципальных нужд;</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исполнительно-распорядительный орган местного самоуправления </w:t>
      </w:r>
      <w:r w:rsidR="001C50CD">
        <w:rPr>
          <w:rFonts w:ascii="Times New Roman" w:hAnsi="Times New Roman" w:cs="Times New Roman"/>
          <w:sz w:val="24"/>
          <w:szCs w:val="24"/>
        </w:rPr>
        <w:t>А</w:t>
      </w:r>
      <w:r>
        <w:rPr>
          <w:rFonts w:ascii="Times New Roman" w:hAnsi="Times New Roman" w:cs="Times New Roman"/>
          <w:sz w:val="24"/>
          <w:szCs w:val="24"/>
        </w:rPr>
        <w:t xml:space="preserve">дминистрация </w:t>
      </w:r>
      <w:r w:rsidR="00BE1C7B">
        <w:rPr>
          <w:rFonts w:ascii="Times New Roman" w:hAnsi="Times New Roman" w:cs="Times New Roman"/>
          <w:sz w:val="24"/>
          <w:szCs w:val="24"/>
        </w:rPr>
        <w:t>Тайшетского муниципального округа</w:t>
      </w:r>
      <w:r>
        <w:rPr>
          <w:rFonts w:ascii="Times New Roman" w:hAnsi="Times New Roman" w:cs="Times New Roman"/>
          <w:sz w:val="24"/>
          <w:szCs w:val="24"/>
        </w:rPr>
        <w:t xml:space="preserve"> – владеет, пользуется и распоряжается имуществом, находящимся в муниципальной собственности, в том числе муниципальными землями в порядке, установленном федеральными законами и законами Иркутской области.</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полномочиям органов местного самоуправления </w:t>
      </w:r>
      <w:r w:rsidR="008E16DA">
        <w:rPr>
          <w:rFonts w:ascii="Times New Roman" w:hAnsi="Times New Roman" w:cs="Times New Roman"/>
          <w:sz w:val="24"/>
          <w:szCs w:val="24"/>
        </w:rPr>
        <w:t>Тайшетского муниципального округа</w:t>
      </w:r>
      <w:r>
        <w:rPr>
          <w:rFonts w:ascii="Times New Roman" w:hAnsi="Times New Roman" w:cs="Times New Roman"/>
          <w:sz w:val="24"/>
          <w:szCs w:val="24"/>
        </w:rPr>
        <w:t xml:space="preserve"> в области градостроительной деятельности относятся:</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подготовка и утверждение документов территориального планирования поселения, в том числе — генерального плана, проектов планировки (при необходимости) и межевания территории населенного пункта;</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подготовка и выдача застройщикам градостроительных планов земельных участков;</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утверждение правил землепользования и застройки и внесение в них изменений;</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предоставление прав на земельные участки физическим и юридическим лицам для целей строительства и не связанных со строительством;</w:t>
      </w:r>
    </w:p>
    <w:p w:rsidR="00F348B7" w:rsidRPr="00473DB5"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выдача разрешений на строительство, на ввод объектов в </w:t>
      </w:r>
      <w:r w:rsidRPr="00473DB5">
        <w:rPr>
          <w:rFonts w:ascii="Times New Roman" w:hAnsi="Times New Roman" w:cs="Times New Roman"/>
          <w:sz w:val="24"/>
          <w:szCs w:val="24"/>
        </w:rPr>
        <w:t xml:space="preserve">эксплуатацию при осуществлении строительства, реконструкции, капитального ремонта объектов капитального строительства, расположенных на территории </w:t>
      </w:r>
      <w:r w:rsidR="00473DB5">
        <w:rPr>
          <w:rFonts w:ascii="Times New Roman" w:hAnsi="Times New Roman" w:cs="Times New Roman"/>
          <w:sz w:val="24"/>
          <w:szCs w:val="24"/>
        </w:rPr>
        <w:t xml:space="preserve">применительно </w:t>
      </w:r>
      <w:r w:rsidR="00473DB5" w:rsidRPr="00473DB5">
        <w:rPr>
          <w:rFonts w:ascii="Times New Roman" w:eastAsia="Times New Roman" w:hAnsi="Times New Roman" w:cs="Times New Roman"/>
          <w:sz w:val="24"/>
          <w:szCs w:val="24"/>
        </w:rPr>
        <w:t xml:space="preserve">к населенным пунктам: село Старый </w:t>
      </w:r>
      <w:proofErr w:type="spellStart"/>
      <w:r w:rsidR="00473DB5" w:rsidRPr="00473DB5">
        <w:rPr>
          <w:rFonts w:ascii="Times New Roman" w:eastAsia="Times New Roman" w:hAnsi="Times New Roman" w:cs="Times New Roman"/>
          <w:sz w:val="24"/>
          <w:szCs w:val="24"/>
        </w:rPr>
        <w:t>Акульшет</w:t>
      </w:r>
      <w:proofErr w:type="spellEnd"/>
      <w:r w:rsidR="00473DB5" w:rsidRPr="00473DB5">
        <w:rPr>
          <w:rFonts w:ascii="Times New Roman" w:eastAsia="Times New Roman" w:hAnsi="Times New Roman" w:cs="Times New Roman"/>
          <w:sz w:val="24"/>
          <w:szCs w:val="24"/>
        </w:rPr>
        <w:t xml:space="preserve">, деревня Парижская Коммуна, поселок ж/д станции </w:t>
      </w:r>
      <w:proofErr w:type="spellStart"/>
      <w:r w:rsidR="00473DB5" w:rsidRPr="00473DB5">
        <w:rPr>
          <w:rFonts w:ascii="Times New Roman" w:eastAsia="Times New Roman" w:hAnsi="Times New Roman" w:cs="Times New Roman"/>
          <w:sz w:val="24"/>
          <w:szCs w:val="24"/>
        </w:rPr>
        <w:t>Акульшет</w:t>
      </w:r>
      <w:proofErr w:type="spellEnd"/>
      <w:r w:rsidR="00473DB5" w:rsidRPr="00473DB5">
        <w:rPr>
          <w:rFonts w:ascii="Times New Roman" w:eastAsia="Times New Roman" w:hAnsi="Times New Roman" w:cs="Times New Roman"/>
          <w:sz w:val="24"/>
          <w:szCs w:val="24"/>
        </w:rPr>
        <w:t>, и прилегающей территории к границам населенных пунктов</w:t>
      </w:r>
      <w:r w:rsidRPr="00473DB5">
        <w:rPr>
          <w:rFonts w:ascii="Times New Roman" w:hAnsi="Times New Roman" w:cs="Times New Roman"/>
          <w:sz w:val="24"/>
          <w:szCs w:val="24"/>
        </w:rPr>
        <w:t>;</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осуществление контроля использования земель </w:t>
      </w:r>
      <w:r w:rsidR="00473DB5">
        <w:rPr>
          <w:rFonts w:ascii="Times New Roman" w:hAnsi="Times New Roman" w:cs="Times New Roman"/>
          <w:sz w:val="24"/>
          <w:szCs w:val="24"/>
        </w:rPr>
        <w:t xml:space="preserve">применительно к населенным пунктам: село Старый </w:t>
      </w:r>
      <w:proofErr w:type="spellStart"/>
      <w:r w:rsidR="00473DB5">
        <w:rPr>
          <w:rFonts w:ascii="Times New Roman" w:hAnsi="Times New Roman" w:cs="Times New Roman"/>
          <w:sz w:val="24"/>
          <w:szCs w:val="24"/>
        </w:rPr>
        <w:t>Акульшет</w:t>
      </w:r>
      <w:proofErr w:type="spellEnd"/>
      <w:r w:rsidR="00473DB5">
        <w:rPr>
          <w:rFonts w:ascii="Times New Roman" w:hAnsi="Times New Roman" w:cs="Times New Roman"/>
          <w:sz w:val="24"/>
          <w:szCs w:val="24"/>
        </w:rPr>
        <w:t xml:space="preserve">, деревня Парижская Коммуна, поселок ж/д станции </w:t>
      </w:r>
      <w:proofErr w:type="spellStart"/>
      <w:r w:rsidR="00473DB5">
        <w:rPr>
          <w:rFonts w:ascii="Times New Roman" w:hAnsi="Times New Roman" w:cs="Times New Roman"/>
          <w:sz w:val="24"/>
          <w:szCs w:val="24"/>
        </w:rPr>
        <w:t>Акульшет</w:t>
      </w:r>
      <w:proofErr w:type="spellEnd"/>
      <w:r w:rsidR="00473DB5">
        <w:rPr>
          <w:rFonts w:ascii="Times New Roman" w:hAnsi="Times New Roman" w:cs="Times New Roman"/>
          <w:sz w:val="24"/>
          <w:szCs w:val="24"/>
        </w:rPr>
        <w:t>, и прилегающей территории к границам населенных пунктов</w:t>
      </w:r>
      <w:r>
        <w:rPr>
          <w:rFonts w:ascii="Times New Roman" w:hAnsi="Times New Roman" w:cs="Times New Roman"/>
          <w:sz w:val="24"/>
          <w:szCs w:val="24"/>
        </w:rPr>
        <w:t>;</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обеспечение открытости и доступности информации о землепользовании и застройке для физических и юридических лиц, а также их участия в обсуждении этих вопросов.</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вопросам применения настоящих Правил</w:t>
      </w:r>
      <w:r w:rsidRPr="00F348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землепользования и застройки</w:t>
      </w:r>
      <w:r>
        <w:rPr>
          <w:rFonts w:ascii="Times New Roman" w:hAnsi="Times New Roman" w:cs="Times New Roman"/>
          <w:sz w:val="24"/>
          <w:szCs w:val="24"/>
        </w:rPr>
        <w:t xml:space="preserve"> орган исполнительной власти, уполномоченный регулировать и контролировать землепользование и застройку на территории поселения:</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представляет заключение и информацию по запросу </w:t>
      </w:r>
      <w:r w:rsidR="001C50CD">
        <w:rPr>
          <w:rFonts w:ascii="Times New Roman" w:hAnsi="Times New Roman" w:cs="Times New Roman"/>
          <w:sz w:val="24"/>
          <w:szCs w:val="24"/>
        </w:rPr>
        <w:t>физических и юридических лиц</w:t>
      </w:r>
      <w:r>
        <w:rPr>
          <w:rFonts w:ascii="Times New Roman" w:hAnsi="Times New Roman" w:cs="Times New Roman"/>
          <w:sz w:val="24"/>
          <w:szCs w:val="24"/>
        </w:rPr>
        <w:t xml:space="preserve">, вынесенным на </w:t>
      </w:r>
      <w:r w:rsidR="001C50CD">
        <w:rPr>
          <w:rFonts w:ascii="Times New Roman" w:hAnsi="Times New Roman" w:cs="Times New Roman"/>
          <w:sz w:val="24"/>
          <w:szCs w:val="24"/>
        </w:rPr>
        <w:t>общественных обсуждениях</w:t>
      </w:r>
      <w:r>
        <w:rPr>
          <w:rFonts w:ascii="Times New Roman" w:hAnsi="Times New Roman" w:cs="Times New Roman"/>
          <w:sz w:val="24"/>
          <w:szCs w:val="24"/>
        </w:rPr>
        <w:t>;</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участвует в регулировании и контролировании землепользования и застройки в рамках своих полномочий в соответствии с законодательством Российской Федерации и </w:t>
      </w:r>
      <w:r>
        <w:rPr>
          <w:rFonts w:ascii="Times New Roman" w:hAnsi="Times New Roman" w:cs="Times New Roman"/>
          <w:sz w:val="24"/>
          <w:szCs w:val="24"/>
        </w:rPr>
        <w:lastRenderedPageBreak/>
        <w:t xml:space="preserve">нормативными правовыми актами Иркутской области и Тайшетского </w:t>
      </w:r>
      <w:r w:rsidR="001C50CD">
        <w:rPr>
          <w:rFonts w:ascii="Times New Roman" w:hAnsi="Times New Roman" w:cs="Times New Roman"/>
          <w:sz w:val="24"/>
          <w:szCs w:val="24"/>
        </w:rPr>
        <w:t>муниципального округа</w:t>
      </w:r>
      <w:r>
        <w:rPr>
          <w:rFonts w:ascii="Times New Roman" w:hAnsi="Times New Roman" w:cs="Times New Roman"/>
          <w:sz w:val="24"/>
          <w:szCs w:val="24"/>
        </w:rPr>
        <w:t>.</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предложения по совершенствованию нормативно-правовой базы в области градостроительства, в том числе по внесению изменений в Правила</w:t>
      </w:r>
      <w:r w:rsidRPr="00F348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землепользования и застройки</w:t>
      </w:r>
      <w:r>
        <w:rPr>
          <w:rFonts w:ascii="Times New Roman" w:hAnsi="Times New Roman" w:cs="Times New Roman"/>
          <w:sz w:val="24"/>
          <w:szCs w:val="24"/>
        </w:rPr>
        <w:t>;</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осуществляет ведение карты градостроительного зонирования, внесение в нее утвержденных в установленном порядке дополнений и изменений;</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согласует градостроительную и проектную документацию на предмет соответствия настоящим Правилам </w:t>
      </w:r>
      <w:r w:rsidR="00FC6CCE">
        <w:rPr>
          <w:rFonts w:ascii="Times New Roman" w:eastAsia="Times New Roman" w:hAnsi="Times New Roman" w:cs="Times New Roman"/>
          <w:sz w:val="24"/>
          <w:szCs w:val="24"/>
        </w:rPr>
        <w:t>землепользования и застройки</w:t>
      </w:r>
      <w:r w:rsidR="00FC6CCE">
        <w:rPr>
          <w:rFonts w:ascii="Times New Roman" w:hAnsi="Times New Roman" w:cs="Times New Roman"/>
          <w:sz w:val="24"/>
          <w:szCs w:val="24"/>
        </w:rPr>
        <w:t xml:space="preserve"> </w:t>
      </w:r>
      <w:r>
        <w:rPr>
          <w:rFonts w:ascii="Times New Roman" w:hAnsi="Times New Roman" w:cs="Times New Roman"/>
          <w:sz w:val="24"/>
          <w:szCs w:val="24"/>
        </w:rPr>
        <w:t>и техническим регламентам;</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участвует в подготовке и выдаче разрешений на строительство и разрешений на ввод объектов капитального строительства в эксплуатацию;</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готовит предложения о </w:t>
      </w:r>
      <w:r w:rsidR="00BE5AFA">
        <w:rPr>
          <w:rFonts w:ascii="Times New Roman" w:hAnsi="Times New Roman" w:cs="Times New Roman"/>
          <w:sz w:val="24"/>
          <w:szCs w:val="24"/>
        </w:rPr>
        <w:t>предоставлении</w:t>
      </w:r>
      <w:r>
        <w:rPr>
          <w:rFonts w:ascii="Times New Roman" w:hAnsi="Times New Roman" w:cs="Times New Roman"/>
          <w:sz w:val="24"/>
          <w:szCs w:val="24"/>
        </w:rPr>
        <w:t xml:space="preserve"> земельных участков для строительства объектов недвижимости на территории </w:t>
      </w:r>
      <w:r w:rsidR="00473DB5">
        <w:rPr>
          <w:rFonts w:ascii="Times New Roman" w:hAnsi="Times New Roman" w:cs="Times New Roman"/>
          <w:sz w:val="24"/>
          <w:szCs w:val="24"/>
        </w:rPr>
        <w:t xml:space="preserve">применительно к населенным пунктам: село Старый </w:t>
      </w:r>
      <w:proofErr w:type="spellStart"/>
      <w:r w:rsidR="00473DB5">
        <w:rPr>
          <w:rFonts w:ascii="Times New Roman" w:hAnsi="Times New Roman" w:cs="Times New Roman"/>
          <w:sz w:val="24"/>
          <w:szCs w:val="24"/>
        </w:rPr>
        <w:t>Акульшет</w:t>
      </w:r>
      <w:proofErr w:type="spellEnd"/>
      <w:r w:rsidR="00473DB5">
        <w:rPr>
          <w:rFonts w:ascii="Times New Roman" w:hAnsi="Times New Roman" w:cs="Times New Roman"/>
          <w:sz w:val="24"/>
          <w:szCs w:val="24"/>
        </w:rPr>
        <w:t xml:space="preserve">, деревня Парижская Коммуна, поселок ж/д станции </w:t>
      </w:r>
      <w:proofErr w:type="spellStart"/>
      <w:r w:rsidR="00473DB5">
        <w:rPr>
          <w:rFonts w:ascii="Times New Roman" w:hAnsi="Times New Roman" w:cs="Times New Roman"/>
          <w:sz w:val="24"/>
          <w:szCs w:val="24"/>
        </w:rPr>
        <w:t>Акульшет</w:t>
      </w:r>
      <w:proofErr w:type="spellEnd"/>
      <w:r w:rsidR="00473DB5">
        <w:rPr>
          <w:rFonts w:ascii="Times New Roman" w:hAnsi="Times New Roman" w:cs="Times New Roman"/>
          <w:sz w:val="24"/>
          <w:szCs w:val="24"/>
        </w:rPr>
        <w:t>, и прилегающей территории к границам населенных пунктов</w:t>
      </w:r>
      <w:r w:rsidR="008E16DA">
        <w:rPr>
          <w:rFonts w:ascii="Times New Roman" w:hAnsi="Times New Roman" w:cs="Times New Roman"/>
          <w:sz w:val="24"/>
          <w:szCs w:val="24"/>
        </w:rPr>
        <w:t xml:space="preserve"> в</w:t>
      </w:r>
      <w:r>
        <w:rPr>
          <w:rFonts w:ascii="Times New Roman" w:hAnsi="Times New Roman" w:cs="Times New Roman"/>
          <w:sz w:val="24"/>
          <w:szCs w:val="24"/>
        </w:rPr>
        <w:t xml:space="preserve"> соответствии с утвержденной градостроительной документацией, а также об установлении границ земельных участков, об утверждении схемы расположения земельного участка на кадастровом плане или кадастровой карте;</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и выдает градостроительные планы земельных участков;</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заключения о возможности или невозможности использования земельных участков для строительства объектов недвижимости;</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заключения о разрешенном использовании, ограничениях использования земельных участков, их сервитутах;</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графические и текстовые материалы по установлению границ земельных участков, согласованию схем расположения земельных участков на кадастровом плане или кадастровой карте, согласованию проектов границ земельных участков для проведения конкурсов, аукционов по продаже земельных участков или права на заключение договора их аренды;</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участвует в рассмотрении заявлений и обращений граждан и юридических лиц по вопросам осуществления градостроительной деятельности, в принятии решений по ним в пределах своей компетенции;</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предоставляет заинтересованным лицам информацию, которая содержится в Правилах</w:t>
      </w:r>
      <w:r w:rsidR="00456475" w:rsidRPr="00456475">
        <w:rPr>
          <w:rFonts w:ascii="Times New Roman" w:eastAsia="Times New Roman" w:hAnsi="Times New Roman" w:cs="Times New Roman"/>
          <w:sz w:val="24"/>
          <w:szCs w:val="24"/>
        </w:rPr>
        <w:t xml:space="preserve"> </w:t>
      </w:r>
      <w:r w:rsidR="00456475">
        <w:rPr>
          <w:rFonts w:ascii="Times New Roman" w:eastAsia="Times New Roman" w:hAnsi="Times New Roman" w:cs="Times New Roman"/>
          <w:sz w:val="24"/>
          <w:szCs w:val="24"/>
        </w:rPr>
        <w:t>землепользования и застройки</w:t>
      </w:r>
      <w:r>
        <w:rPr>
          <w:rFonts w:ascii="Times New Roman" w:hAnsi="Times New Roman" w:cs="Times New Roman"/>
          <w:sz w:val="24"/>
          <w:szCs w:val="24"/>
        </w:rPr>
        <w:t xml:space="preserve"> и утвержденной градостроительной документации;</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проверяет проектную документацию на соответствие градостроительным планам;</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выдает заключения об </w:t>
      </w:r>
      <w:proofErr w:type="spellStart"/>
      <w:r>
        <w:rPr>
          <w:rFonts w:ascii="Times New Roman" w:hAnsi="Times New Roman" w:cs="Times New Roman"/>
          <w:sz w:val="24"/>
          <w:szCs w:val="24"/>
        </w:rPr>
        <w:t>оборотоспособности</w:t>
      </w:r>
      <w:proofErr w:type="spellEnd"/>
      <w:r>
        <w:rPr>
          <w:rFonts w:ascii="Times New Roman" w:hAnsi="Times New Roman" w:cs="Times New Roman"/>
          <w:sz w:val="24"/>
          <w:szCs w:val="24"/>
        </w:rPr>
        <w:t xml:space="preserve"> земельных участков, их обременениях и ограничениях;</w:t>
      </w:r>
    </w:p>
    <w:p w:rsidR="00F348B7" w:rsidRDefault="00F348B7" w:rsidP="00BB198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готовит градостроительные заключения по земельным участкам и объектам капитального строительства.</w:t>
      </w:r>
    </w:p>
    <w:p w:rsidR="00F348B7" w:rsidRDefault="00CF101F" w:rsidP="00BB198F">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rPr>
        <w:t>10</w:t>
      </w:r>
      <w:r w:rsidR="00F348B7">
        <w:rPr>
          <w:rFonts w:ascii="Times New Roman" w:eastAsia="Times New Roman" w:hAnsi="Times New Roman" w:cs="Times New Roman"/>
          <w:b/>
          <w:bCs/>
          <w:iCs/>
          <w:sz w:val="24"/>
          <w:szCs w:val="24"/>
          <w:lang w:val="x-none"/>
        </w:rPr>
        <w:t>. Комиссия по землепользованию и застройке</w:t>
      </w:r>
      <w:bookmarkEnd w:id="50"/>
      <w:bookmarkEnd w:id="51"/>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bookmarkStart w:id="52" w:name="__RefHeading__373_2087375748"/>
      <w:bookmarkStart w:id="53" w:name="__RefHeading__375_2087375748"/>
      <w:bookmarkEnd w:id="52"/>
      <w:bookmarkEnd w:id="53"/>
      <w:r>
        <w:rPr>
          <w:rFonts w:ascii="Times New Roman" w:eastAsia="Times New Roman" w:hAnsi="Times New Roman" w:cs="Times New Roman"/>
          <w:sz w:val="24"/>
          <w:szCs w:val="24"/>
        </w:rPr>
        <w:t xml:space="preserve">Комиссия по </w:t>
      </w:r>
      <w:r w:rsidRPr="00EA0073">
        <w:rPr>
          <w:rFonts w:ascii="Times New Roman" w:eastAsia="Times New Roman" w:hAnsi="Times New Roman" w:cs="Times New Roman"/>
          <w:sz w:val="24"/>
          <w:szCs w:val="24"/>
        </w:rPr>
        <w:t xml:space="preserve">землепользованию и застройке </w:t>
      </w:r>
      <w:r w:rsidR="00F010EC" w:rsidRPr="00EA0073">
        <w:rPr>
          <w:rFonts w:ascii="Times New Roman" w:eastAsia="Times New Roman" w:hAnsi="Times New Roman" w:cs="Times New Roman"/>
          <w:sz w:val="24"/>
          <w:szCs w:val="24"/>
        </w:rPr>
        <w:t>А</w:t>
      </w:r>
      <w:r w:rsidR="001C50CD" w:rsidRPr="00EA0073">
        <w:rPr>
          <w:rFonts w:ascii="Times New Roman" w:eastAsia="Times New Roman" w:hAnsi="Times New Roman" w:cs="Times New Roman"/>
          <w:sz w:val="24"/>
          <w:szCs w:val="24"/>
        </w:rPr>
        <w:t>дминистрации Тайшетского муниципального округа</w:t>
      </w:r>
      <w:r w:rsidRPr="00EA0073">
        <w:rPr>
          <w:rFonts w:ascii="Times New Roman" w:eastAsia="Times New Roman" w:hAnsi="Times New Roman" w:cs="Times New Roman"/>
          <w:sz w:val="24"/>
          <w:szCs w:val="24"/>
        </w:rPr>
        <w:t xml:space="preserve"> </w:t>
      </w:r>
      <w:r w:rsidR="00CF101F" w:rsidRPr="00EA0073">
        <w:rPr>
          <w:rFonts w:ascii="Times New Roman" w:eastAsia="Times New Roman" w:hAnsi="Times New Roman" w:cs="Times New Roman"/>
          <w:sz w:val="24"/>
          <w:szCs w:val="24"/>
        </w:rPr>
        <w:t xml:space="preserve">(далее – Комиссия) </w:t>
      </w:r>
      <w:r w:rsidR="001C50CD" w:rsidRPr="00EA0073">
        <w:rPr>
          <w:rFonts w:ascii="Times New Roman" w:eastAsia="Times New Roman" w:hAnsi="Times New Roman" w:cs="Times New Roman"/>
          <w:sz w:val="24"/>
          <w:szCs w:val="24"/>
        </w:rPr>
        <w:t>с</w:t>
      </w:r>
      <w:r w:rsidRPr="00EA0073">
        <w:rPr>
          <w:rFonts w:ascii="Times New Roman" w:eastAsia="Times New Roman" w:hAnsi="Times New Roman" w:cs="Times New Roman"/>
          <w:sz w:val="24"/>
          <w:szCs w:val="24"/>
        </w:rPr>
        <w:t>формир</w:t>
      </w:r>
      <w:r w:rsidR="001C50CD" w:rsidRPr="00EA0073">
        <w:rPr>
          <w:rFonts w:ascii="Times New Roman" w:eastAsia="Times New Roman" w:hAnsi="Times New Roman" w:cs="Times New Roman"/>
          <w:sz w:val="24"/>
          <w:szCs w:val="24"/>
        </w:rPr>
        <w:t>ована</w:t>
      </w:r>
      <w:r w:rsidRPr="00EA0073">
        <w:rPr>
          <w:rFonts w:ascii="Times New Roman" w:eastAsia="Times New Roman" w:hAnsi="Times New Roman" w:cs="Times New Roman"/>
          <w:sz w:val="24"/>
          <w:szCs w:val="24"/>
        </w:rPr>
        <w:t xml:space="preserve"> </w:t>
      </w:r>
      <w:r w:rsidR="001C50CD" w:rsidRPr="00EA0073">
        <w:rPr>
          <w:rFonts w:ascii="Times New Roman" w:eastAsia="Times New Roman" w:hAnsi="Times New Roman" w:cs="Times New Roman"/>
          <w:sz w:val="24"/>
          <w:szCs w:val="24"/>
        </w:rPr>
        <w:t>на постоянной основе</w:t>
      </w:r>
      <w:r w:rsidRPr="00EA0073">
        <w:rPr>
          <w:rFonts w:ascii="Times New Roman" w:eastAsia="Times New Roman" w:hAnsi="Times New Roman" w:cs="Times New Roman"/>
          <w:sz w:val="24"/>
          <w:szCs w:val="24"/>
        </w:rPr>
        <w:t xml:space="preserve"> </w:t>
      </w:r>
      <w:r w:rsidR="001C50CD" w:rsidRPr="00EA0073">
        <w:rPr>
          <w:rFonts w:ascii="Times New Roman" w:eastAsia="Times New Roman" w:hAnsi="Times New Roman" w:cs="Times New Roman"/>
          <w:sz w:val="24"/>
          <w:szCs w:val="24"/>
        </w:rPr>
        <w:t>для подготовки</w:t>
      </w:r>
      <w:r w:rsidRPr="00EA0073">
        <w:rPr>
          <w:rFonts w:ascii="Times New Roman" w:eastAsia="Times New Roman" w:hAnsi="Times New Roman" w:cs="Times New Roman"/>
          <w:sz w:val="24"/>
          <w:szCs w:val="24"/>
        </w:rPr>
        <w:t xml:space="preserve"> проекта Правил</w:t>
      </w:r>
      <w:r w:rsidR="00456475" w:rsidRPr="00EA0073">
        <w:rPr>
          <w:rFonts w:ascii="Times New Roman" w:eastAsia="Times New Roman" w:hAnsi="Times New Roman" w:cs="Times New Roman"/>
          <w:sz w:val="24"/>
          <w:szCs w:val="24"/>
        </w:rPr>
        <w:t xml:space="preserve"> землепользования и застройки</w:t>
      </w:r>
      <w:r w:rsidRPr="00EA0073">
        <w:rPr>
          <w:rFonts w:ascii="Times New Roman" w:eastAsia="Times New Roman" w:hAnsi="Times New Roman" w:cs="Times New Roman"/>
          <w:sz w:val="24"/>
          <w:szCs w:val="24"/>
        </w:rPr>
        <w:t xml:space="preserve"> в соответствии с Градостроительным кодексом Р</w:t>
      </w:r>
      <w:r w:rsidR="00456475" w:rsidRPr="00EA0073">
        <w:rPr>
          <w:rFonts w:ascii="Times New Roman" w:eastAsia="Times New Roman" w:hAnsi="Times New Roman" w:cs="Times New Roman"/>
          <w:sz w:val="24"/>
          <w:szCs w:val="24"/>
        </w:rPr>
        <w:t xml:space="preserve">оссийской </w:t>
      </w:r>
      <w:r w:rsidRPr="00EA0073">
        <w:rPr>
          <w:rFonts w:ascii="Times New Roman" w:eastAsia="Times New Roman" w:hAnsi="Times New Roman" w:cs="Times New Roman"/>
          <w:sz w:val="24"/>
          <w:szCs w:val="24"/>
        </w:rPr>
        <w:t>Ф</w:t>
      </w:r>
      <w:r w:rsidR="00456475" w:rsidRPr="00EA0073">
        <w:rPr>
          <w:rFonts w:ascii="Times New Roman" w:eastAsia="Times New Roman" w:hAnsi="Times New Roman" w:cs="Times New Roman"/>
          <w:sz w:val="24"/>
          <w:szCs w:val="24"/>
        </w:rPr>
        <w:t>едерации</w:t>
      </w:r>
      <w:r w:rsidRPr="00EA0073">
        <w:rPr>
          <w:rFonts w:ascii="Times New Roman" w:eastAsia="Times New Roman" w:hAnsi="Times New Roman" w:cs="Times New Roman"/>
          <w:sz w:val="24"/>
          <w:szCs w:val="24"/>
        </w:rPr>
        <w:t xml:space="preserve">, </w:t>
      </w:r>
      <w:r w:rsidR="00CF101F" w:rsidRPr="00EA0073">
        <w:rPr>
          <w:rFonts w:ascii="Times New Roman" w:eastAsia="Times New Roman" w:hAnsi="Times New Roman" w:cs="Times New Roman"/>
          <w:sz w:val="24"/>
          <w:szCs w:val="24"/>
        </w:rPr>
        <w:t>К</w:t>
      </w:r>
      <w:r w:rsidR="00EC59DC" w:rsidRPr="00EA0073">
        <w:rPr>
          <w:rFonts w:ascii="Times New Roman" w:eastAsia="Times New Roman" w:hAnsi="Times New Roman" w:cs="Times New Roman"/>
          <w:sz w:val="24"/>
          <w:szCs w:val="24"/>
        </w:rPr>
        <w:t>омиссия</w:t>
      </w:r>
      <w:r w:rsidRPr="00EA0073">
        <w:rPr>
          <w:rFonts w:ascii="Times New Roman" w:eastAsia="Times New Roman" w:hAnsi="Times New Roman" w:cs="Times New Roman"/>
          <w:sz w:val="24"/>
          <w:szCs w:val="24"/>
        </w:rPr>
        <w:t xml:space="preserve"> постоянно действующи</w:t>
      </w:r>
      <w:r w:rsidR="00EC59DC" w:rsidRPr="00EA0073">
        <w:rPr>
          <w:rFonts w:ascii="Times New Roman" w:eastAsia="Times New Roman" w:hAnsi="Times New Roman" w:cs="Times New Roman"/>
          <w:sz w:val="24"/>
          <w:szCs w:val="24"/>
        </w:rPr>
        <w:t>й</w:t>
      </w:r>
      <w:r w:rsidRPr="00EA0073">
        <w:rPr>
          <w:rFonts w:ascii="Times New Roman" w:eastAsia="Times New Roman" w:hAnsi="Times New Roman" w:cs="Times New Roman"/>
          <w:sz w:val="24"/>
          <w:szCs w:val="24"/>
        </w:rPr>
        <w:t xml:space="preserve"> консультативны</w:t>
      </w:r>
      <w:r w:rsidR="00EC59DC" w:rsidRPr="00EA0073">
        <w:rPr>
          <w:rFonts w:ascii="Times New Roman" w:eastAsia="Times New Roman" w:hAnsi="Times New Roman" w:cs="Times New Roman"/>
          <w:sz w:val="24"/>
          <w:szCs w:val="24"/>
        </w:rPr>
        <w:t>й</w:t>
      </w:r>
      <w:r w:rsidRPr="00EA0073">
        <w:rPr>
          <w:rFonts w:ascii="Times New Roman" w:eastAsia="Times New Roman" w:hAnsi="Times New Roman" w:cs="Times New Roman"/>
          <w:sz w:val="24"/>
          <w:szCs w:val="24"/>
        </w:rPr>
        <w:t xml:space="preserve"> орган для реализации настоящих Правил</w:t>
      </w:r>
      <w:r w:rsidR="00456475" w:rsidRPr="00EA0073">
        <w:rPr>
          <w:rFonts w:ascii="Times New Roman" w:eastAsia="Times New Roman" w:hAnsi="Times New Roman" w:cs="Times New Roman"/>
          <w:sz w:val="24"/>
          <w:szCs w:val="24"/>
        </w:rPr>
        <w:t xml:space="preserve"> землепользования и застройки</w:t>
      </w:r>
      <w:r w:rsidRPr="00EA0073">
        <w:rPr>
          <w:rFonts w:ascii="Times New Roman" w:eastAsia="Times New Roman" w:hAnsi="Times New Roman" w:cs="Times New Roman"/>
          <w:sz w:val="24"/>
          <w:szCs w:val="24"/>
        </w:rPr>
        <w:t xml:space="preserve"> и рассмотрения вопросов по подготовке и внесению</w:t>
      </w:r>
      <w:r>
        <w:rPr>
          <w:rFonts w:ascii="Times New Roman" w:eastAsia="Times New Roman" w:hAnsi="Times New Roman" w:cs="Times New Roman"/>
          <w:sz w:val="24"/>
          <w:szCs w:val="24"/>
        </w:rPr>
        <w:t xml:space="preserve"> изменений в правила землепользования и застройки, организации </w:t>
      </w:r>
      <w:r w:rsidR="00EC59DC">
        <w:rPr>
          <w:rFonts w:ascii="Times New Roman" w:eastAsia="Times New Roman" w:hAnsi="Times New Roman" w:cs="Times New Roman"/>
          <w:sz w:val="24"/>
          <w:szCs w:val="24"/>
        </w:rPr>
        <w:t>общественных обсуждений</w:t>
      </w:r>
      <w:r>
        <w:rPr>
          <w:rFonts w:ascii="Times New Roman" w:eastAsia="Times New Roman" w:hAnsi="Times New Roman" w:cs="Times New Roman"/>
          <w:sz w:val="24"/>
          <w:szCs w:val="24"/>
        </w:rPr>
        <w:t xml:space="preserve"> по выдаче разрешений на условно-разрешенный вид использования земельного участка, разрешений на отклонение от предельных параметров разрешенного строительства, по проектам </w:t>
      </w:r>
      <w:r>
        <w:rPr>
          <w:rFonts w:ascii="Times New Roman" w:eastAsia="Times New Roman" w:hAnsi="Times New Roman" w:cs="Times New Roman"/>
          <w:sz w:val="24"/>
          <w:szCs w:val="24"/>
        </w:rPr>
        <w:lastRenderedPageBreak/>
        <w:t>планировки и проектам межевания</w:t>
      </w:r>
      <w:r w:rsidR="00DF204F">
        <w:rPr>
          <w:rFonts w:ascii="Times New Roman" w:eastAsia="Times New Roman" w:hAnsi="Times New Roman" w:cs="Times New Roman"/>
          <w:sz w:val="24"/>
          <w:szCs w:val="24"/>
        </w:rPr>
        <w:t xml:space="preserve"> территории</w:t>
      </w:r>
      <w:r>
        <w:rPr>
          <w:rFonts w:ascii="Times New Roman" w:eastAsia="Times New Roman" w:hAnsi="Times New Roman" w:cs="Times New Roman"/>
          <w:sz w:val="24"/>
          <w:szCs w:val="24"/>
        </w:rPr>
        <w:t>, документов территориального планирования. Комиссия в своей деятельности руководствуется Градостроительным и Земельным кодексами Р</w:t>
      </w:r>
      <w:r w:rsidR="00456475">
        <w:rPr>
          <w:rFonts w:ascii="Times New Roman" w:eastAsia="Times New Roman" w:hAnsi="Times New Roman" w:cs="Times New Roman"/>
          <w:sz w:val="24"/>
          <w:szCs w:val="24"/>
        </w:rPr>
        <w:t xml:space="preserve">оссийской </w:t>
      </w:r>
      <w:r>
        <w:rPr>
          <w:rFonts w:ascii="Times New Roman" w:eastAsia="Times New Roman" w:hAnsi="Times New Roman" w:cs="Times New Roman"/>
          <w:sz w:val="24"/>
          <w:szCs w:val="24"/>
        </w:rPr>
        <w:t>Ф</w:t>
      </w:r>
      <w:r w:rsidR="00456475">
        <w:rPr>
          <w:rFonts w:ascii="Times New Roman" w:eastAsia="Times New Roman" w:hAnsi="Times New Roman" w:cs="Times New Roman"/>
          <w:sz w:val="24"/>
          <w:szCs w:val="24"/>
        </w:rPr>
        <w:t>едерации</w:t>
      </w:r>
      <w:r>
        <w:rPr>
          <w:rFonts w:ascii="Times New Roman" w:eastAsia="Times New Roman" w:hAnsi="Times New Roman" w:cs="Times New Roman"/>
          <w:sz w:val="24"/>
          <w:szCs w:val="24"/>
        </w:rPr>
        <w:t xml:space="preserve">, Законами Иркутской области, нормативными правовыми актами федеральных и региональных органов исполнительной власти, местных органов самоуправления. </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Председателем Комиссии назначается заместитель </w:t>
      </w:r>
      <w:r w:rsidR="00DF204F">
        <w:rPr>
          <w:rFonts w:ascii="Times New Roman" w:eastAsia="Times New Roman" w:hAnsi="Times New Roman" w:cs="Times New Roman"/>
          <w:sz w:val="24"/>
          <w:szCs w:val="24"/>
        </w:rPr>
        <w:t xml:space="preserve">мэра </w:t>
      </w:r>
      <w:r w:rsidR="00A2478E" w:rsidRPr="00CC74D8">
        <w:rPr>
          <w:rFonts w:ascii="Times New Roman" w:eastAsia="Times New Roman" w:hAnsi="Times New Roman" w:cs="Times New Roman"/>
          <w:sz w:val="24"/>
          <w:szCs w:val="24"/>
        </w:rPr>
        <w:t xml:space="preserve">Тайшетского </w:t>
      </w:r>
      <w:r w:rsidR="00DF204F" w:rsidRPr="00CC74D8">
        <w:rPr>
          <w:rFonts w:ascii="Times New Roman" w:eastAsia="Times New Roman" w:hAnsi="Times New Roman" w:cs="Times New Roman"/>
          <w:sz w:val="24"/>
          <w:szCs w:val="24"/>
        </w:rPr>
        <w:t>муниципального округа</w:t>
      </w:r>
      <w:r w:rsidRPr="00CC74D8">
        <w:rPr>
          <w:rFonts w:ascii="Times New Roman" w:eastAsia="Times New Roman" w:hAnsi="Times New Roman" w:cs="Times New Roman"/>
          <w:sz w:val="24"/>
          <w:szCs w:val="24"/>
        </w:rPr>
        <w:t>.</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состав Комиссии входят </w:t>
      </w:r>
      <w:r w:rsidR="00D023BA">
        <w:rPr>
          <w:rFonts w:ascii="Times New Roman" w:eastAsia="Times New Roman" w:hAnsi="Times New Roman" w:cs="Times New Roman"/>
          <w:sz w:val="24"/>
          <w:szCs w:val="24"/>
        </w:rPr>
        <w:t>сотрудники Администрации Тайшетского муниципального округа.</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Комиссия осуществляет следующие функции:</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ведет подготовку проекта Правил землепользования и застройки муниципального образования, а после утверждения Правил </w:t>
      </w:r>
      <w:r w:rsidR="00FC6CCE">
        <w:rPr>
          <w:rFonts w:ascii="Times New Roman" w:eastAsia="Times New Roman" w:hAnsi="Times New Roman" w:cs="Times New Roman"/>
          <w:sz w:val="24"/>
          <w:szCs w:val="24"/>
        </w:rPr>
        <w:t xml:space="preserve">землепользования и застройки </w:t>
      </w:r>
      <w:r>
        <w:rPr>
          <w:rFonts w:ascii="Times New Roman" w:eastAsia="Times New Roman" w:hAnsi="Times New Roman" w:cs="Times New Roman"/>
          <w:sz w:val="24"/>
          <w:szCs w:val="24"/>
        </w:rPr>
        <w:t>– подготовку предложений о внесении в них изменений;</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проводит </w:t>
      </w:r>
      <w:r w:rsidR="00473DB5">
        <w:rPr>
          <w:rFonts w:ascii="Times New Roman" w:eastAsia="Times New Roman" w:hAnsi="Times New Roman" w:cs="Times New Roman"/>
          <w:sz w:val="24"/>
          <w:szCs w:val="24"/>
        </w:rPr>
        <w:t>общественные обсуждения</w:t>
      </w:r>
      <w:r>
        <w:rPr>
          <w:rFonts w:ascii="Times New Roman" w:eastAsia="Times New Roman" w:hAnsi="Times New Roman" w:cs="Times New Roman"/>
          <w:sz w:val="24"/>
          <w:szCs w:val="24"/>
        </w:rPr>
        <w:t xml:space="preserve"> по проекту Правил землепользования и застройки, по проектам внесения изменений в </w:t>
      </w:r>
      <w:r w:rsidR="00BE5AFA">
        <w:rPr>
          <w:rFonts w:ascii="Times New Roman" w:eastAsia="Times New Roman" w:hAnsi="Times New Roman" w:cs="Times New Roman"/>
          <w:sz w:val="24"/>
          <w:szCs w:val="24"/>
        </w:rPr>
        <w:t>Правила землепользования и застройки</w:t>
      </w:r>
      <w:r>
        <w:rPr>
          <w:rFonts w:ascii="Times New Roman" w:eastAsia="Times New Roman" w:hAnsi="Times New Roman" w:cs="Times New Roman"/>
          <w:sz w:val="24"/>
          <w:szCs w:val="24"/>
        </w:rPr>
        <w:t>;</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рассматривает обращения физических и юридических лиц о предоставлении разрешения на условно разрешенный вид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рассматривает иные вопросы, связанные с использованием земельных участков, градостроительным зонированием и градостроительными регламентами.</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Комиссия формирует и </w:t>
      </w:r>
      <w:r w:rsidR="00E37148">
        <w:rPr>
          <w:rFonts w:ascii="Times New Roman" w:eastAsia="Times New Roman" w:hAnsi="Times New Roman" w:cs="Times New Roman"/>
          <w:sz w:val="24"/>
          <w:szCs w:val="24"/>
        </w:rPr>
        <w:t>рассматривает</w:t>
      </w:r>
      <w:r>
        <w:rPr>
          <w:rFonts w:ascii="Times New Roman" w:eastAsia="Times New Roman" w:hAnsi="Times New Roman" w:cs="Times New Roman"/>
          <w:sz w:val="24"/>
          <w:szCs w:val="24"/>
        </w:rPr>
        <w:t xml:space="preserve"> пакет документов, необходимых для принятия решений по вопросам подготовки Правил </w:t>
      </w:r>
      <w:r w:rsidR="00FC6CCE">
        <w:rPr>
          <w:rFonts w:ascii="Times New Roman" w:eastAsia="Times New Roman" w:hAnsi="Times New Roman" w:cs="Times New Roman"/>
          <w:sz w:val="24"/>
          <w:szCs w:val="24"/>
        </w:rPr>
        <w:t xml:space="preserve">землепользования и застройки </w:t>
      </w:r>
      <w:r>
        <w:rPr>
          <w:rFonts w:ascii="Times New Roman" w:eastAsia="Times New Roman" w:hAnsi="Times New Roman" w:cs="Times New Roman"/>
          <w:sz w:val="24"/>
          <w:szCs w:val="24"/>
        </w:rPr>
        <w:t>или внесения в них изменений.</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Комиссия осуществляет свою деятельность в форме заседаний, которые проводятся по мере необходимости.</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Решения Комиссии принимаются простым большинством голосов присутствующих на заседании путем открытого голосования. Принятым считается решение, за которое проголосовало более половины присутствующих членов Комиссии. При равенстве голосов голос председателя является решающим.</w:t>
      </w:r>
    </w:p>
    <w:p w:rsidR="00F348B7" w:rsidRDefault="00F348B7" w:rsidP="00BB198F">
      <w:pPr>
        <w:spacing w:after="0" w:line="240" w:lineRule="auto"/>
        <w:ind w:firstLine="70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Решения, принимаемые на заседании Комиссии, оформляются протоколом, подписанным председателем Комиссии или его заместителем.</w:t>
      </w:r>
    </w:p>
    <w:p w:rsidR="007D0462" w:rsidRPr="000D33BF" w:rsidRDefault="007D0462" w:rsidP="00BB198F">
      <w:pPr>
        <w:spacing w:before="120" w:after="120" w:line="240" w:lineRule="auto"/>
        <w:ind w:firstLine="567"/>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 xml:space="preserve">Глава </w:t>
      </w:r>
      <w:r w:rsidR="00BA4F6E" w:rsidRPr="000D33BF">
        <w:rPr>
          <w:rFonts w:ascii="Times New Roman" w:eastAsia="Calibri" w:hAnsi="Times New Roman" w:cs="Times New Roman"/>
          <w:b/>
          <w:sz w:val="24"/>
          <w:szCs w:val="24"/>
          <w:lang w:eastAsia="en-US"/>
        </w:rPr>
        <w:t>3</w:t>
      </w:r>
      <w:r w:rsidRPr="000D33BF">
        <w:rPr>
          <w:rFonts w:ascii="Times New Roman" w:eastAsia="Calibri" w:hAnsi="Times New Roman" w:cs="Times New Roman"/>
          <w:b/>
          <w:sz w:val="24"/>
          <w:szCs w:val="24"/>
          <w:lang w:eastAsia="en-US"/>
        </w:rPr>
        <w:t xml:space="preserve">.  Положение об изменении </w:t>
      </w:r>
      <w:bookmarkEnd w:id="45"/>
      <w:r w:rsidRPr="000D33BF">
        <w:rPr>
          <w:rFonts w:ascii="Times New Roman" w:eastAsia="Calibri" w:hAnsi="Times New Roman" w:cs="Times New Roman"/>
          <w:b/>
          <w:sz w:val="24"/>
          <w:szCs w:val="24"/>
          <w:lang w:eastAsia="en-US"/>
        </w:rPr>
        <w:t>видов разрешенного использования земельных участков и объектов капитального строительства физическими и юридическими лицами</w:t>
      </w:r>
      <w:bookmarkEnd w:id="46"/>
    </w:p>
    <w:p w:rsidR="00456475" w:rsidRPr="00FA128D" w:rsidRDefault="00456475" w:rsidP="00BB198F">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54" w:name="__RefHeading__393_2087375748"/>
      <w:bookmarkStart w:id="55" w:name="__RefHeading__395_2087375748"/>
      <w:bookmarkStart w:id="56" w:name="_Toc241240664"/>
      <w:bookmarkStart w:id="57" w:name="_Toc341372944"/>
      <w:bookmarkStart w:id="58" w:name="_Toc38873901"/>
      <w:bookmarkStart w:id="59" w:name="_Toc337639639"/>
      <w:bookmarkEnd w:id="54"/>
      <w:bookmarkEnd w:id="55"/>
      <w:r w:rsidRPr="00FA128D">
        <w:rPr>
          <w:rFonts w:ascii="Times New Roman" w:eastAsia="Times New Roman" w:hAnsi="Times New Roman" w:cs="Times New Roman"/>
          <w:b/>
          <w:bCs/>
          <w:iCs/>
          <w:sz w:val="24"/>
          <w:szCs w:val="24"/>
          <w:lang w:val="x-none"/>
        </w:rPr>
        <w:t>11. Порядок предоставления разрешения на условно разрешённый вид использования земельного участка или объекта капитального строительства</w:t>
      </w:r>
      <w:bookmarkEnd w:id="56"/>
      <w:bookmarkEnd w:id="57"/>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bookmarkStart w:id="60" w:name="_Toc130098620"/>
      <w:bookmarkStart w:id="61" w:name="_Toc241240665"/>
      <w:bookmarkStart w:id="62" w:name="_Toc341372945"/>
      <w:r>
        <w:rPr>
          <w:rFonts w:eastAsia="Times New Roman"/>
          <w:kern w:val="0"/>
          <w:lang w:eastAsia="ru-RU"/>
        </w:rPr>
        <w:t xml:space="preserve">Предоставление разрешения на условно разрешенный вид использования земельного участка предусмотрено статьей 39 Градостроительного кодекса </w:t>
      </w:r>
      <w:r>
        <w:rPr>
          <w:rFonts w:eastAsia="Times New Roman"/>
        </w:rPr>
        <w:t>Российской Федерации</w:t>
      </w:r>
      <w:r>
        <w:rPr>
          <w:rFonts w:eastAsia="Times New Roman"/>
          <w:kern w:val="0"/>
          <w:lang w:eastAsia="ru-RU"/>
        </w:rPr>
        <w:t>.</w:t>
      </w:r>
    </w:p>
    <w:p w:rsidR="00456475" w:rsidRDefault="00456475" w:rsidP="00BB198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A128D">
        <w:rPr>
          <w:rFonts w:ascii="Times New Roman" w:eastAsia="Times New Roman" w:hAnsi="Times New Roman" w:cs="Times New Roman"/>
          <w:sz w:val="24"/>
          <w:szCs w:val="24"/>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w:t>
      </w:r>
      <w:r w:rsidRPr="00EA0073">
        <w:rPr>
          <w:rFonts w:ascii="Times New Roman" w:eastAsia="Times New Roman" w:hAnsi="Times New Roman" w:cs="Times New Roman"/>
          <w:sz w:val="24"/>
          <w:szCs w:val="24"/>
        </w:rPr>
        <w:t xml:space="preserve">заявление о предоставлении разрешения на условно разрешенный вид использования в </w:t>
      </w:r>
      <w:r w:rsidR="00CF101F" w:rsidRPr="00EA0073">
        <w:rPr>
          <w:rFonts w:ascii="Times New Roman" w:eastAsia="Times New Roman" w:hAnsi="Times New Roman" w:cs="Times New Roman"/>
          <w:sz w:val="24"/>
          <w:szCs w:val="24"/>
        </w:rPr>
        <w:t>К</w:t>
      </w:r>
      <w:r w:rsidRPr="00EA0073">
        <w:rPr>
          <w:rFonts w:ascii="Times New Roman" w:eastAsia="Times New Roman" w:hAnsi="Times New Roman" w:cs="Times New Roman"/>
          <w:sz w:val="24"/>
          <w:szCs w:val="24"/>
        </w:rPr>
        <w:t>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w:t>
      </w:r>
      <w:r>
        <w:rPr>
          <w:rFonts w:ascii="Times New Roman" w:eastAsia="Times New Roman" w:hAnsi="Times New Roman" w:cs="Times New Roman"/>
          <w:sz w:val="24"/>
          <w:szCs w:val="24"/>
        </w:rPr>
        <w:t xml:space="preserve"> в соответствии с требованиями </w:t>
      </w:r>
      <w:r>
        <w:rPr>
          <w:rFonts w:ascii="Times New Roman" w:eastAsia="Times New Roman" w:hAnsi="Times New Roman" w:cs="Times New Roman"/>
          <w:sz w:val="24"/>
          <w:szCs w:val="24"/>
        </w:rPr>
        <w:lastRenderedPageBreak/>
        <w:t>Федерального закона от 6 апреля 2011 года № 63-ФЗ «Об электронной подписи» (далее - электронный документ, подписанный электронной подписью).</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В заявлении указываются:</w:t>
      </w:r>
    </w:p>
    <w:p w:rsidR="009450DB" w:rsidRPr="009450DB" w:rsidRDefault="009450DB"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9450DB">
        <w:rPr>
          <w:rFonts w:ascii="Times New Roman" w:hAnsi="Times New Roman" w:cs="Times New Roman"/>
          <w:sz w:val="24"/>
          <w:szCs w:val="24"/>
        </w:rPr>
        <w:t>местоположение, площадь, кадастровый номер земельного участка, вид прав на него;</w:t>
      </w:r>
    </w:p>
    <w:p w:rsidR="009450DB" w:rsidRPr="009450DB" w:rsidRDefault="009450DB"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9450DB">
        <w:rPr>
          <w:rFonts w:ascii="Times New Roman" w:hAnsi="Times New Roman" w:cs="Times New Roman"/>
          <w:sz w:val="24"/>
          <w:szCs w:val="24"/>
        </w:rPr>
        <w:t>вид разрешенного использования земельного участка;</w:t>
      </w:r>
    </w:p>
    <w:p w:rsidR="009450DB" w:rsidRPr="009450DB" w:rsidRDefault="009450DB"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9450DB">
        <w:rPr>
          <w:rFonts w:ascii="Times New Roman" w:hAnsi="Times New Roman" w:cs="Times New Roman"/>
          <w:sz w:val="24"/>
          <w:szCs w:val="24"/>
        </w:rPr>
        <w:t>строительные намерения заявителя с обоснованием необходимости предоставления разрешения на условно разрешенный вид использования (если планируется строительство нового объекта, не соответствующего основным видам разрешенного использования земельного участка, установленного градостроительным регламентом данной территориальной зоны, либо реконструкция существующего объекта, в результате которой объект недвижимости не будет соответствовать основным видам разрешенного использования земельного участка);</w:t>
      </w:r>
    </w:p>
    <w:p w:rsidR="009450DB" w:rsidRPr="009450DB" w:rsidRDefault="009450DB"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9450DB">
        <w:rPr>
          <w:rFonts w:ascii="Times New Roman" w:hAnsi="Times New Roman" w:cs="Times New Roman"/>
          <w:sz w:val="24"/>
          <w:szCs w:val="24"/>
        </w:rPr>
        <w:t>перечень объектов недвижимости, расположенных на земельном участке, с указанием их собственников;</w:t>
      </w:r>
    </w:p>
    <w:p w:rsidR="009450DB" w:rsidRPr="009450DB" w:rsidRDefault="009450DB"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9450DB">
        <w:rPr>
          <w:rFonts w:ascii="Times New Roman" w:hAnsi="Times New Roman" w:cs="Times New Roman"/>
          <w:sz w:val="24"/>
          <w:szCs w:val="24"/>
        </w:rPr>
        <w:t>при необходимости у заявителя могут быть запрошены дополнительные сведения.</w:t>
      </w:r>
    </w:p>
    <w:p w:rsidR="00456475" w:rsidRDefault="00456475" w:rsidP="00BB198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статьями 5.1, 39 Градостроительного кодекса Российской Федерации, с учетом положений настоящей статьи.</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Сообщение о проведении общественных обсуждений или публичных слушаний по вопросу предоставления разрешения на условно разрешенный вид использования направляется правообладателям земельных участков, имеющим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смежных земельных участках.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Заключение о результатах общественные обсуждения или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p>
    <w:p w:rsidR="009450DB" w:rsidRPr="00EA0073"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На основании заключения о результатах общественные обсуждения или публичных слушаний по вопросу о предоставлении разрешения на условно разрешенный вид использования Комиссия по землепользованию и застройке готовит рекомендации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 и направляет </w:t>
      </w:r>
      <w:r w:rsidRPr="00EA0073">
        <w:rPr>
          <w:rFonts w:eastAsia="Times New Roman"/>
          <w:kern w:val="0"/>
          <w:lang w:eastAsia="ru-RU"/>
        </w:rPr>
        <w:t xml:space="preserve">их </w:t>
      </w:r>
      <w:r w:rsidR="00CF101F" w:rsidRPr="00EA0073">
        <w:rPr>
          <w:rFonts w:eastAsia="Times New Roman"/>
          <w:kern w:val="0"/>
          <w:lang w:eastAsia="ru-RU"/>
        </w:rPr>
        <w:t>М</w:t>
      </w:r>
      <w:r w:rsidRPr="00EA0073">
        <w:rPr>
          <w:rFonts w:eastAsia="Times New Roman"/>
          <w:kern w:val="0"/>
          <w:lang w:eastAsia="ru-RU"/>
        </w:rPr>
        <w:t xml:space="preserve">эру </w:t>
      </w:r>
      <w:r w:rsidRPr="00EA0073">
        <w:rPr>
          <w:rFonts w:eastAsia="Times New Roman"/>
        </w:rPr>
        <w:t xml:space="preserve">Тайшетского </w:t>
      </w:r>
      <w:r w:rsidR="00A54358" w:rsidRPr="00EA0073">
        <w:rPr>
          <w:rFonts w:eastAsia="Times New Roman"/>
        </w:rPr>
        <w:t>муниципального округа</w:t>
      </w:r>
      <w:r w:rsidRPr="00EA0073">
        <w:rPr>
          <w:rFonts w:eastAsia="Times New Roman"/>
          <w:kern w:val="0"/>
          <w:lang w:eastAsia="ru-RU"/>
        </w:rPr>
        <w:t>.</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Мэр</w:t>
      </w:r>
      <w:r w:rsidRPr="00CC74D8">
        <w:rPr>
          <w:rFonts w:eastAsia="Times New Roman"/>
          <w:kern w:val="0"/>
          <w:lang w:eastAsia="ru-RU"/>
        </w:rPr>
        <w:t xml:space="preserve"> </w:t>
      </w:r>
      <w:r w:rsidRPr="00CC74D8">
        <w:rPr>
          <w:rFonts w:eastAsia="Times New Roman"/>
        </w:rPr>
        <w:t>Тайшетского муниципального округа</w:t>
      </w:r>
      <w:r w:rsidRPr="00CC74D8">
        <w:rPr>
          <w:rFonts w:eastAsia="Times New Roman"/>
          <w:kern w:val="0"/>
          <w:lang w:eastAsia="ru-RU"/>
        </w:rPr>
        <w:t xml:space="preserve"> в течение трех дней принимает решение о предоставлении разрешения на условно разрешенный</w:t>
      </w:r>
      <w:r>
        <w:rPr>
          <w:rFonts w:eastAsia="Times New Roman"/>
          <w:kern w:val="0"/>
          <w:lang w:eastAsia="ru-RU"/>
        </w:rPr>
        <w:t xml:space="preserve"> вид использования либо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Разрешение на условно разрешенный вид использования может быть предоставлено с условиями, выполнение которых направлено на предотвращение ущерба соседним землепользователям и недопущение существенного снижения стоимости соседних объектов недвижимости.</w:t>
      </w:r>
    </w:p>
    <w:p w:rsidR="00456475" w:rsidRDefault="00456475" w:rsidP="00BB198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w:t>
      </w:r>
      <w:r w:rsidR="00550A1C">
        <w:rPr>
          <w:rFonts w:ascii="Times New Roman" w:eastAsia="Times New Roman" w:hAnsi="Times New Roman" w:cs="Times New Roman"/>
          <w:sz w:val="24"/>
          <w:szCs w:val="24"/>
        </w:rPr>
        <w:t xml:space="preserve">оссийской </w:t>
      </w:r>
      <w:r>
        <w:rPr>
          <w:rFonts w:ascii="Times New Roman" w:eastAsia="Times New Roman" w:hAnsi="Times New Roman" w:cs="Times New Roman"/>
          <w:sz w:val="24"/>
          <w:szCs w:val="24"/>
        </w:rPr>
        <w:t>Ф</w:t>
      </w:r>
      <w:r w:rsidR="00550A1C">
        <w:rPr>
          <w:rFonts w:ascii="Times New Roman" w:eastAsia="Times New Roman" w:hAnsi="Times New Roman" w:cs="Times New Roman"/>
          <w:sz w:val="24"/>
          <w:szCs w:val="24"/>
        </w:rPr>
        <w:t>едерации</w:t>
      </w:r>
      <w:r>
        <w:rPr>
          <w:rFonts w:ascii="Times New Roman" w:eastAsia="Times New Roman" w:hAnsi="Times New Roman" w:cs="Times New Roman"/>
          <w:sz w:val="24"/>
          <w:szCs w:val="24"/>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w:t>
      </w:r>
      <w:r w:rsidR="00550A1C">
        <w:rPr>
          <w:rFonts w:ascii="Times New Roman" w:eastAsia="Times New Roman" w:hAnsi="Times New Roman" w:cs="Times New Roman"/>
          <w:sz w:val="24"/>
          <w:szCs w:val="24"/>
        </w:rPr>
        <w:t>Российской Федерации</w:t>
      </w:r>
      <w:r>
        <w:rPr>
          <w:rFonts w:ascii="Times New Roman" w:eastAsia="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56475" w:rsidRDefault="00456475" w:rsidP="00BB198F">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bookmarkEnd w:id="60"/>
    <w:bookmarkEnd w:id="61"/>
    <w:bookmarkEnd w:id="62"/>
    <w:p w:rsidR="009450DB" w:rsidRDefault="009450DB" w:rsidP="00BB198F">
      <w:pPr>
        <w:spacing w:before="120" w:after="120" w:line="240" w:lineRule="auto"/>
        <w:ind w:firstLine="709"/>
        <w:jc w:val="both"/>
        <w:outlineLvl w:val="0"/>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12. Отклонения от предельных параметров разрешенного строительства или реконструкции объектов капитального строительства</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Отклонение от предельных параметров разрешенного строительства или реконструкции объектов капитального строительства регулируется статьей 40 Градостроительного кодекса </w:t>
      </w:r>
      <w:r>
        <w:rPr>
          <w:rFonts w:eastAsia="Times New Roman"/>
        </w:rPr>
        <w:t>Российской Федерации</w:t>
      </w:r>
      <w:r>
        <w:rPr>
          <w:rFonts w:eastAsia="Times New Roman"/>
          <w:kern w:val="0"/>
          <w:lang w:eastAsia="ru-RU"/>
        </w:rPr>
        <w:t>.</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Отклонением от предельных параметров (максимальных и/или минимальных) разрешенного строительства, </w:t>
      </w:r>
      <w:hyperlink r:id="rId10" w:anchor="sub_1014" w:history="1">
        <w:r>
          <w:rPr>
            <w:rStyle w:val="ac"/>
            <w:color w:val="auto"/>
            <w:kern w:val="0"/>
            <w:lang w:eastAsia="ru-RU"/>
          </w:rPr>
          <w:t>реконструкции</w:t>
        </w:r>
      </w:hyperlink>
      <w:r>
        <w:rPr>
          <w:rFonts w:eastAsia="Times New Roman"/>
          <w:kern w:val="0"/>
          <w:lang w:eastAsia="ru-RU"/>
        </w:rPr>
        <w:t xml:space="preserve"> объектов капитального строительства считается санкционированное для конкретного земельного участка отступление от установленных регламентом разрешенного использования территориальной зоны предельных параметров строительных изменений.</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Правообладатели земельных участков, размеры которых меньше установленных </w:t>
      </w:r>
      <w:hyperlink r:id="rId11" w:anchor="sub_109" w:history="1">
        <w:r>
          <w:rPr>
            <w:rStyle w:val="ac"/>
            <w:color w:val="auto"/>
            <w:kern w:val="0"/>
            <w:lang w:eastAsia="ru-RU"/>
          </w:rPr>
          <w:t>градостроительным регламентом</w:t>
        </w:r>
      </w:hyperlink>
      <w:r>
        <w:rPr>
          <w:rFonts w:eastAsia="Times New Roman"/>
          <w:kern w:val="0"/>
          <w:lang w:eastAsia="ru-RU"/>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что не позволяет эффективно их использовать в рамках действующих Правил землепользования и застройки, вправе обратиться за разрешениями на отклонение от предельных параметров разрешенного строительства, </w:t>
      </w:r>
      <w:hyperlink r:id="rId12" w:anchor="sub_1014" w:history="1">
        <w:r>
          <w:rPr>
            <w:rStyle w:val="ac"/>
            <w:color w:val="auto"/>
            <w:kern w:val="0"/>
            <w:lang w:eastAsia="ru-RU"/>
          </w:rPr>
          <w:t>реконструкции</w:t>
        </w:r>
      </w:hyperlink>
      <w:r>
        <w:rPr>
          <w:rFonts w:eastAsia="Times New Roman"/>
          <w:kern w:val="0"/>
          <w:lang w:eastAsia="ru-RU"/>
        </w:rPr>
        <w:t xml:space="preserve"> объектов капитального строительства, направляя заявление в Комиссию по землепользованию и застройке.</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направляя заявление в  Комиссию по землепользованию и застройке.</w:t>
      </w:r>
    </w:p>
    <w:p w:rsidR="009450DB" w:rsidRDefault="009450DB" w:rsidP="00BB198F">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 Заявление должно содержать обоснование необходимости отклонения от предельных параметров разрешенного строительства, </w:t>
      </w:r>
      <w:hyperlink r:id="rId13" w:anchor="sub_1014" w:history="1">
        <w:r>
          <w:rPr>
            <w:rStyle w:val="ac"/>
            <w:color w:val="auto"/>
            <w:kern w:val="0"/>
            <w:lang w:eastAsia="ru-RU"/>
          </w:rPr>
          <w:t>реконструкции</w:t>
        </w:r>
      </w:hyperlink>
      <w:r>
        <w:rPr>
          <w:rFonts w:eastAsia="Times New Roman"/>
          <w:kern w:val="0"/>
          <w:lang w:eastAsia="ru-RU"/>
        </w:rPr>
        <w:t xml:space="preserve"> объектов </w:t>
      </w:r>
      <w:r>
        <w:rPr>
          <w:rFonts w:eastAsia="Times New Roman"/>
          <w:kern w:val="0"/>
          <w:lang w:eastAsia="ru-RU"/>
        </w:rPr>
        <w:lastRenderedPageBreak/>
        <w:t>капитального строительства по мотивам повышения эффективности использования земельного участка, при этом:</w:t>
      </w:r>
    </w:p>
    <w:p w:rsidR="009450DB" w:rsidRDefault="009450DB" w:rsidP="00BB198F">
      <w:pPr>
        <w:pStyle w:val="afc"/>
        <w:widowControl w:val="0"/>
        <w:autoSpaceDE w:val="0"/>
        <w:autoSpaceDN w:val="0"/>
        <w:adjustRightInd w:val="0"/>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не ущемлять прав и интересов соседей;</w:t>
      </w:r>
    </w:p>
    <w:p w:rsidR="00E20E0A" w:rsidRDefault="009450DB" w:rsidP="00BB198F">
      <w:pPr>
        <w:pStyle w:val="afc"/>
        <w:widowControl w:val="0"/>
        <w:autoSpaceDE w:val="0"/>
        <w:autoSpaceDN w:val="0"/>
        <w:adjustRightInd w:val="0"/>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не вступать в противоречия с общественными интересами города;</w:t>
      </w:r>
    </w:p>
    <w:p w:rsidR="009450DB" w:rsidRPr="00E20E0A" w:rsidRDefault="009450DB"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E20E0A">
        <w:rPr>
          <w:rFonts w:ascii="Times New Roman" w:hAnsi="Times New Roman" w:cs="Times New Roman"/>
          <w:sz w:val="24"/>
          <w:szCs w:val="24"/>
        </w:rPr>
        <w:t>соблюдать требования санитарной и пожарной безопасности и экологии, условия охраны объектов культурного наследия и иные обязательные требования.</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w:t>
      </w:r>
      <w:r>
        <w:rPr>
          <w:rFonts w:eastAsia="Times New Roman"/>
        </w:rPr>
        <w:t>Российской Федерации</w:t>
      </w:r>
      <w:r>
        <w:rPr>
          <w:rFonts w:eastAsia="Times New Roman"/>
          <w:kern w:val="0"/>
          <w:lang w:eastAsia="ru-RU"/>
        </w:rPr>
        <w:t xml:space="preserve">, с учетом положений статьи 39 Градостроительного кодекса </w:t>
      </w:r>
      <w:r>
        <w:rPr>
          <w:rFonts w:eastAsia="Times New Roman"/>
        </w:rPr>
        <w:t>Российской Федерации</w:t>
      </w:r>
      <w:r>
        <w:rPr>
          <w:rFonts w:eastAsia="Times New Roman"/>
          <w:kern w:val="0"/>
          <w:lang w:eastAsia="ru-RU"/>
        </w:rPr>
        <w:t xml:space="preserve">, за исключением случая, указанного в абзаце 4 пункта 12 главы 3 раздела 1 настоящих </w:t>
      </w:r>
      <w:r>
        <w:rPr>
          <w:rFonts w:eastAsia="Times New Roman"/>
        </w:rPr>
        <w:t>Правил землепользования и застройки</w:t>
      </w:r>
      <w:r>
        <w:rPr>
          <w:rFonts w:eastAsia="Times New Roman"/>
          <w:kern w:val="0"/>
          <w:lang w:eastAsia="ru-RU"/>
        </w:rPr>
        <w:t xml:space="preserve">.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rsidR="009450DB" w:rsidRDefault="009450DB" w:rsidP="00BB198F">
      <w:pPr>
        <w:pStyle w:val="a4"/>
        <w:widowControl/>
        <w:suppressAutoHyphens w:val="0"/>
        <w:overflowPunct w:val="0"/>
        <w:autoSpaceDE w:val="0"/>
        <w:autoSpaceDN w:val="0"/>
        <w:adjustRightInd w:val="0"/>
        <w:spacing w:after="0" w:line="240" w:lineRule="auto"/>
        <w:ind w:left="0"/>
        <w:rPr>
          <w:kern w:val="2"/>
        </w:rPr>
      </w:pPr>
      <w:r>
        <w:rPr>
          <w:rFonts w:eastAsia="Times New Roman"/>
          <w:kern w:val="0"/>
          <w:lang w:eastAsia="ru-RU"/>
        </w:rPr>
        <w:t>На основании заключения о результатах общественных обсуждений или публичных слушаний Комиссия в течение пятнадцати рабочих дней со дня окончания таких обсуждений или слушаний готовит рекомендации о предоставлении такого разрешения или об</w:t>
      </w:r>
      <w:r>
        <w:t xml:space="preserve"> отказе в предоставлении такого разрешения с указанием причин принятого решения и направляет указанные рекомендации </w:t>
      </w:r>
      <w:r w:rsidR="00696485">
        <w:t>М</w:t>
      </w:r>
      <w:r>
        <w:t xml:space="preserve">эру </w:t>
      </w:r>
      <w:r>
        <w:rPr>
          <w:rFonts w:eastAsia="Times New Roman"/>
        </w:rPr>
        <w:t>Тайшетского муниципального округа</w:t>
      </w:r>
      <w:r>
        <w:t>.</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Мэр </w:t>
      </w:r>
      <w:r>
        <w:rPr>
          <w:rFonts w:eastAsia="Times New Roman"/>
        </w:rPr>
        <w:t>Тайшетского муниципального округа</w:t>
      </w:r>
      <w:r>
        <w:rPr>
          <w:rFonts w:eastAsia="Times New Roman"/>
          <w:kern w:val="0"/>
          <w:lang w:eastAsia="ru-RU"/>
        </w:rPr>
        <w:t xml:space="preserve"> в течение семи дней со дня поступления указанных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Физическое или юридическое лицо вправе оспорить в судебном порядке принятое </w:t>
      </w:r>
      <w:r w:rsidR="00696485" w:rsidRPr="00CC74D8">
        <w:rPr>
          <w:rFonts w:eastAsia="Times New Roman"/>
          <w:kern w:val="0"/>
          <w:lang w:eastAsia="ru-RU"/>
        </w:rPr>
        <w:t xml:space="preserve">Мэром </w:t>
      </w:r>
      <w:r w:rsidR="00696485" w:rsidRPr="00CC74D8">
        <w:rPr>
          <w:rFonts w:eastAsia="Times New Roman"/>
        </w:rPr>
        <w:t>Тайшетского муниципального округа</w:t>
      </w:r>
      <w:r w:rsidRPr="00CC74D8">
        <w:rPr>
          <w:rFonts w:eastAsia="Times New Roman"/>
          <w:kern w:val="0"/>
          <w:lang w:eastAsia="ru-RU"/>
        </w:rPr>
        <w:t xml:space="preserve"> решение о предоставлении разрешения на отклонение от предельных параметров</w:t>
      </w:r>
      <w:r>
        <w:rPr>
          <w:rFonts w:eastAsia="Times New Roman"/>
          <w:kern w:val="0"/>
          <w:lang w:eastAsia="ru-RU"/>
        </w:rPr>
        <w:t xml:space="preserve"> разрешенного строительства или реконструкции объекта капитального строительства или об отказе в предоставлении такого разрешения.</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Pr>
          <w:rFonts w:eastAsia="Times New Roman"/>
        </w:rPr>
        <w:t>Российской Федерации</w:t>
      </w:r>
      <w:r>
        <w:rPr>
          <w:rFonts w:eastAsia="Times New Roman"/>
          <w:kern w:val="0"/>
          <w:lang w:eastAsia="ru-RU"/>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w:t>
      </w:r>
      <w:r>
        <w:rPr>
          <w:rFonts w:eastAsia="Times New Roman"/>
        </w:rPr>
        <w:t>Российской Федерации</w:t>
      </w:r>
      <w:r>
        <w:rPr>
          <w:rFonts w:eastAsia="Times New Roman"/>
          <w:kern w:val="0"/>
          <w:lang w:eastAsia="ru-RU"/>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450DB" w:rsidRDefault="009450DB" w:rsidP="00BB198F">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Pr>
          <w:rFonts w:ascii="Times New Roman" w:eastAsia="Times New Roman" w:hAnsi="Times New Roman" w:cs="Times New Roman"/>
          <w:sz w:val="24"/>
          <w:szCs w:val="24"/>
        </w:rPr>
        <w:t>приаэродромной</w:t>
      </w:r>
      <w:proofErr w:type="spellEnd"/>
      <w:r>
        <w:rPr>
          <w:rFonts w:ascii="Times New Roman" w:eastAsia="Times New Roman" w:hAnsi="Times New Roman" w:cs="Times New Roman"/>
          <w:sz w:val="24"/>
          <w:szCs w:val="24"/>
        </w:rPr>
        <w:t xml:space="preserve"> территории. </w:t>
      </w:r>
    </w:p>
    <w:p w:rsidR="00AA563E" w:rsidRPr="000D33BF" w:rsidRDefault="000603CF" w:rsidP="00BB198F">
      <w:pPr>
        <w:pStyle w:val="10"/>
        <w:spacing w:before="120" w:after="120" w:line="240" w:lineRule="auto"/>
        <w:ind w:firstLine="709"/>
        <w:jc w:val="center"/>
        <w:rPr>
          <w:rFonts w:ascii="Times New Roman" w:eastAsia="Calibri" w:hAnsi="Times New Roman" w:cs="Times New Roman"/>
          <w:b/>
          <w:color w:val="auto"/>
          <w:sz w:val="24"/>
          <w:szCs w:val="24"/>
        </w:rPr>
      </w:pPr>
      <w:r w:rsidRPr="000D33BF">
        <w:rPr>
          <w:rFonts w:ascii="Times New Roman" w:eastAsia="Calibri" w:hAnsi="Times New Roman" w:cs="Times New Roman"/>
          <w:b/>
          <w:color w:val="auto"/>
          <w:sz w:val="24"/>
          <w:szCs w:val="24"/>
        </w:rPr>
        <w:t xml:space="preserve">Глава </w:t>
      </w:r>
      <w:r w:rsidR="00BA4F6E" w:rsidRPr="000D33BF">
        <w:rPr>
          <w:rFonts w:ascii="Times New Roman" w:eastAsia="Calibri" w:hAnsi="Times New Roman" w:cs="Times New Roman"/>
          <w:b/>
          <w:color w:val="auto"/>
          <w:sz w:val="24"/>
          <w:szCs w:val="24"/>
        </w:rPr>
        <w:t>4</w:t>
      </w:r>
      <w:r w:rsidRPr="000D33BF">
        <w:rPr>
          <w:rFonts w:ascii="Times New Roman" w:eastAsia="Calibri" w:hAnsi="Times New Roman" w:cs="Times New Roman"/>
          <w:b/>
          <w:color w:val="auto"/>
          <w:sz w:val="24"/>
          <w:szCs w:val="24"/>
        </w:rPr>
        <w:t xml:space="preserve">. </w:t>
      </w:r>
      <w:r w:rsidR="00AA563E" w:rsidRPr="000D33BF">
        <w:rPr>
          <w:rFonts w:ascii="Times New Roman" w:eastAsia="Calibri" w:hAnsi="Times New Roman" w:cs="Times New Roman"/>
          <w:b/>
          <w:color w:val="auto"/>
          <w:sz w:val="24"/>
          <w:szCs w:val="24"/>
        </w:rPr>
        <w:t>Положение о подготовке документации по планировке территории орг</w:t>
      </w:r>
      <w:r w:rsidR="00FE275A" w:rsidRPr="000D33BF">
        <w:rPr>
          <w:rFonts w:ascii="Times New Roman" w:eastAsia="Calibri" w:hAnsi="Times New Roman" w:cs="Times New Roman"/>
          <w:b/>
          <w:color w:val="auto"/>
          <w:sz w:val="24"/>
          <w:szCs w:val="24"/>
        </w:rPr>
        <w:t>а</w:t>
      </w:r>
      <w:r w:rsidR="00AA563E" w:rsidRPr="000D33BF">
        <w:rPr>
          <w:rFonts w:ascii="Times New Roman" w:eastAsia="Calibri" w:hAnsi="Times New Roman" w:cs="Times New Roman"/>
          <w:b/>
          <w:color w:val="auto"/>
          <w:sz w:val="24"/>
          <w:szCs w:val="24"/>
        </w:rPr>
        <w:t>нами местного самоуправления</w:t>
      </w:r>
      <w:bookmarkEnd w:id="58"/>
    </w:p>
    <w:p w:rsidR="00FD119E" w:rsidRDefault="00FD119E" w:rsidP="00BB198F">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63" w:name="__RefHeading__381_2087375748"/>
      <w:bookmarkStart w:id="64" w:name="st35"/>
      <w:bookmarkStart w:id="65" w:name="__RefHeading__391_2087375748"/>
      <w:bookmarkStart w:id="66" w:name="__RefHeading__24_132458429421"/>
      <w:bookmarkStart w:id="67" w:name="__RefHeading__399_2087375748"/>
      <w:bookmarkStart w:id="68" w:name="_Toc496779082"/>
      <w:bookmarkStart w:id="69" w:name="_Toc485131435"/>
      <w:bookmarkStart w:id="70" w:name="_Toc38873906"/>
      <w:bookmarkStart w:id="71" w:name="_Toc337639649"/>
      <w:bookmarkEnd w:id="59"/>
      <w:bookmarkEnd w:id="63"/>
      <w:bookmarkEnd w:id="64"/>
      <w:bookmarkEnd w:id="65"/>
      <w:bookmarkEnd w:id="66"/>
      <w:bookmarkEnd w:id="67"/>
      <w:r>
        <w:rPr>
          <w:rFonts w:ascii="Times New Roman" w:eastAsia="Times New Roman" w:hAnsi="Times New Roman" w:cs="Times New Roman"/>
          <w:b/>
          <w:bCs/>
          <w:iCs/>
          <w:sz w:val="24"/>
          <w:szCs w:val="24"/>
          <w:lang w:val="x-none"/>
        </w:rPr>
        <w:t>13. Общие положения о планировке территории</w:t>
      </w:r>
      <w:bookmarkEnd w:id="68"/>
      <w:bookmarkEnd w:id="69"/>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Порядок подготовки документации по планировке территории предусмотрен главой 5 Градостроительного кодекса Российской Федерации. Подготовка такой документации осуществляется в отношении как застроенных, так и планируемых для застройки территорий.</w:t>
      </w:r>
    </w:p>
    <w:p w:rsidR="009450DB" w:rsidRDefault="009450DB"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При подготовке документации для не застроенных и не подлежащих застройке земельных участков (леса, открытые ландшафты) следует также руководствоваться лесным, водным и земельным законодательством.</w:t>
      </w:r>
    </w:p>
    <w:p w:rsidR="00FD119E" w:rsidRDefault="00FD119E" w:rsidP="00BB198F">
      <w:pPr>
        <w:spacing w:after="0" w:line="240" w:lineRule="auto"/>
        <w:ind w:firstLine="709"/>
        <w:jc w:val="both"/>
        <w:rPr>
          <w:rFonts w:ascii="Verdana" w:eastAsia="Times New Roman" w:hAnsi="Verdana" w:cs="Times New Roman"/>
          <w:sz w:val="21"/>
          <w:szCs w:val="21"/>
        </w:rPr>
      </w:pPr>
      <w:r>
        <w:rPr>
          <w:rFonts w:ascii="Times New Roman" w:eastAsia="Times New Roman" w:hAnsi="Times New Roman" w:cs="Times New Roman"/>
          <w:sz w:val="24"/>
          <w:szCs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326D97" w:rsidRDefault="00326D97"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bookmarkStart w:id="72" w:name="__RefHeading__383_2087375748"/>
      <w:bookmarkStart w:id="73" w:name="_Toc485131436"/>
      <w:bookmarkStart w:id="74" w:name="_Toc496779083"/>
      <w:bookmarkEnd w:id="72"/>
      <w:r>
        <w:rPr>
          <w:rFonts w:eastAsia="Times New Roman"/>
          <w:kern w:val="0"/>
          <w:lang w:eastAsia="ru-RU"/>
        </w:rPr>
        <w:t>Документация по планировке территории разрабатывается в виде последовательных стадий проектирования:</w:t>
      </w:r>
    </w:p>
    <w:p w:rsidR="00326D97" w:rsidRPr="00326D97" w:rsidRDefault="00326D97"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326D97">
        <w:rPr>
          <w:rFonts w:ascii="Times New Roman" w:hAnsi="Times New Roman" w:cs="Times New Roman"/>
          <w:sz w:val="24"/>
          <w:szCs w:val="24"/>
        </w:rPr>
        <w:t>проектов планировки территории;</w:t>
      </w:r>
    </w:p>
    <w:p w:rsidR="00326D97" w:rsidRPr="00326D97" w:rsidRDefault="00326D97"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326D97">
        <w:rPr>
          <w:rFonts w:ascii="Times New Roman" w:hAnsi="Times New Roman" w:cs="Times New Roman"/>
          <w:sz w:val="24"/>
          <w:szCs w:val="24"/>
        </w:rPr>
        <w:t>проектов межевания территории;</w:t>
      </w:r>
    </w:p>
    <w:p w:rsidR="00326D97" w:rsidRPr="00326D97" w:rsidRDefault="00326D97"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326D97">
        <w:rPr>
          <w:rFonts w:ascii="Times New Roman" w:hAnsi="Times New Roman" w:cs="Times New Roman"/>
          <w:sz w:val="24"/>
          <w:szCs w:val="24"/>
        </w:rPr>
        <w:t xml:space="preserve">Решение о подготовке документации по планировке территории принимается </w:t>
      </w:r>
      <w:r w:rsidR="00200CD9" w:rsidRPr="00EA0073">
        <w:rPr>
          <w:rFonts w:ascii="Times New Roman" w:hAnsi="Times New Roman" w:cs="Times New Roman"/>
          <w:sz w:val="24"/>
          <w:szCs w:val="24"/>
        </w:rPr>
        <w:t>Мэром Тайшетского муниципального округа</w:t>
      </w:r>
      <w:r w:rsidRPr="00EA0073">
        <w:rPr>
          <w:rFonts w:ascii="Times New Roman" w:hAnsi="Times New Roman" w:cs="Times New Roman"/>
          <w:sz w:val="24"/>
          <w:szCs w:val="24"/>
        </w:rPr>
        <w:t xml:space="preserve"> и осуществляется на основании генерального плана и правил землепользования и застройки п</w:t>
      </w:r>
      <w:r w:rsidRPr="00326D97">
        <w:rPr>
          <w:rFonts w:ascii="Times New Roman" w:hAnsi="Times New Roman" w:cs="Times New Roman"/>
          <w:sz w:val="24"/>
          <w:szCs w:val="24"/>
        </w:rPr>
        <w:t>оселения.</w:t>
      </w:r>
    </w:p>
    <w:p w:rsidR="00326D97" w:rsidRDefault="00326D97"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Подготовка документации по планировке территории Тайшетского муниципального округа Иркутской области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и прилегающей территории к границам населенных пунктов осуществляется по инициативе и за счет средств любого заинтересованного лица на основании Генерального плана, действующих технических регламентов и с учетом устанавливаемых настоящими Правилами градостроительных регламентов, в том числе для зон с особыми условиями использования территорий.</w:t>
      </w:r>
    </w:p>
    <w:p w:rsidR="00CB5625" w:rsidRDefault="00CB5625" w:rsidP="00BB198F">
      <w:pPr>
        <w:pStyle w:val="aa"/>
        <w:ind w:firstLine="708"/>
        <w:jc w:val="both"/>
        <w:rPr>
          <w:rFonts w:ascii="Times New Roman" w:hAnsi="Times New Roman"/>
          <w:b/>
          <w:sz w:val="24"/>
          <w:szCs w:val="24"/>
        </w:rPr>
      </w:pPr>
    </w:p>
    <w:p w:rsidR="00FD119E" w:rsidRDefault="00FD119E" w:rsidP="00BB198F">
      <w:pPr>
        <w:pStyle w:val="aa"/>
        <w:ind w:firstLine="708"/>
        <w:jc w:val="both"/>
        <w:rPr>
          <w:rFonts w:ascii="Times New Roman" w:hAnsi="Times New Roman"/>
          <w:b/>
          <w:sz w:val="24"/>
          <w:szCs w:val="24"/>
        </w:rPr>
      </w:pPr>
      <w:r w:rsidRPr="00CB5625">
        <w:rPr>
          <w:rFonts w:ascii="Times New Roman" w:hAnsi="Times New Roman"/>
          <w:b/>
          <w:sz w:val="24"/>
          <w:szCs w:val="24"/>
        </w:rPr>
        <w:t>14. Проекты планировки территории</w:t>
      </w:r>
      <w:bookmarkEnd w:id="73"/>
      <w:bookmarkEnd w:id="74"/>
    </w:p>
    <w:p w:rsidR="00CB5625" w:rsidRPr="00CB5625" w:rsidRDefault="00CB5625" w:rsidP="00BB198F">
      <w:pPr>
        <w:pStyle w:val="aa"/>
        <w:ind w:firstLine="708"/>
        <w:jc w:val="both"/>
        <w:rPr>
          <w:rFonts w:ascii="Times New Roman" w:hAnsi="Times New Roman"/>
          <w:b/>
          <w:sz w:val="24"/>
          <w:szCs w:val="24"/>
        </w:rPr>
      </w:pP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bookmarkStart w:id="75" w:name="_Toc496779084"/>
      <w:bookmarkStart w:id="76" w:name="_Toc485131437"/>
      <w:r>
        <w:rPr>
          <w:rFonts w:eastAsia="Times New Roman"/>
          <w:kern w:val="0"/>
          <w:lang w:eastAsia="ru-RU"/>
        </w:rPr>
        <w:t xml:space="preserve">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Состав и содержание проектов планировки территории, подготовка которых осуществляется на основании генерального плана Тайшетского муниципального округа Иркутской области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и прилегающей территории к границам населенных пунктов</w:t>
      </w:r>
      <w:r>
        <w:rPr>
          <w:rFonts w:eastAsia="Times New Roman"/>
        </w:rPr>
        <w:t>,</w:t>
      </w:r>
      <w:r>
        <w:rPr>
          <w:rFonts w:eastAsia="Times New Roman"/>
          <w:kern w:val="0"/>
          <w:lang w:eastAsia="ru-RU"/>
        </w:rPr>
        <w:t xml:space="preserve"> устанавливаются статьей 42 Градостроительного Кодекса </w:t>
      </w:r>
      <w:r>
        <w:rPr>
          <w:rFonts w:eastAsia="Times New Roman"/>
        </w:rPr>
        <w:t>Российской Федерации</w:t>
      </w:r>
      <w:r>
        <w:rPr>
          <w:rFonts w:eastAsia="Times New Roman"/>
          <w:kern w:val="0"/>
          <w:lang w:eastAsia="ru-RU"/>
        </w:rPr>
        <w:t>, законами и нормативными правовыми актами Иркутской области.</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lastRenderedPageBreak/>
        <w:t>При подготовке документации по планировке территорий, включающих не застроенные и не предназначенные генеральным планом для застройки земельные участки (леса, водоемы, открытые ландшафты и другие) следует руководствоваться земельным, водным, лесным и иным законодательством.</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Проект планировки территории является основой для разработки проектов межевания территорий.</w:t>
      </w:r>
    </w:p>
    <w:p w:rsidR="00FD119E" w:rsidRDefault="00FD119E" w:rsidP="00BB198F">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Pr>
          <w:rFonts w:ascii="Times New Roman" w:eastAsia="Times New Roman" w:hAnsi="Times New Roman" w:cs="Times New Roman"/>
          <w:b/>
          <w:bCs/>
          <w:iCs/>
          <w:sz w:val="24"/>
          <w:szCs w:val="24"/>
          <w:lang w:val="x-none"/>
        </w:rPr>
        <w:t>15. Проекты межевания территорий</w:t>
      </w:r>
      <w:bookmarkEnd w:id="75"/>
      <w:bookmarkEnd w:id="76"/>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Назначение, порядок подготовки и содержание проектов межевания территории определены статьей 43 Градостроительного кодекса </w:t>
      </w:r>
      <w:r>
        <w:rPr>
          <w:rFonts w:eastAsia="Times New Roman"/>
        </w:rPr>
        <w:t>Российской Федерации.</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 и направлена на решение следующих задач:</w:t>
      </w:r>
    </w:p>
    <w:p w:rsidR="001A42CE" w:rsidRDefault="001A42CE" w:rsidP="00BB198F">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определения местоположения </w:t>
      </w:r>
      <w:r w:rsidR="00A061F8">
        <w:rPr>
          <w:rFonts w:ascii="Times New Roman" w:hAnsi="Times New Roman" w:cs="Times New Roman"/>
          <w:sz w:val="24"/>
          <w:szCs w:val="24"/>
        </w:rPr>
        <w:t>границ,</w:t>
      </w:r>
      <w:r>
        <w:rPr>
          <w:rFonts w:ascii="Times New Roman" w:hAnsi="Times New Roman" w:cs="Times New Roman"/>
          <w:sz w:val="24"/>
          <w:szCs w:val="24"/>
        </w:rPr>
        <w:t xml:space="preserve"> образуемых и изменяемых земельных участков;</w:t>
      </w:r>
    </w:p>
    <w:p w:rsidR="001A42CE" w:rsidRDefault="001A42CE" w:rsidP="00BB198F">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 Проекты межевания застроенных территорий выполняются в целях закрепления земельных участков и прочно связанных с ними зданий и сооружений как единых объектов недвижимого имущества в собственность, владение, пользование, аренду физических и юридических лиц, а также для их регистрации, налогообложения и осуществления сделок с недвижимостью. </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На свободных от застройки территориях размеры земельных участков определяются в соответствии с действующими градостроительными нормативами Иркутской области и градостроительными регламентами, установленными настоящими </w:t>
      </w:r>
      <w:r>
        <w:rPr>
          <w:rFonts w:eastAsia="Times New Roman"/>
        </w:rPr>
        <w:t>Правилами землепользования и застройки</w:t>
      </w:r>
      <w:r>
        <w:rPr>
          <w:rFonts w:eastAsia="Times New Roman"/>
          <w:kern w:val="0"/>
          <w:lang w:eastAsia="ru-RU"/>
        </w:rPr>
        <w:t>.</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bookmarkStart w:id="77" w:name="OLE_LINK11"/>
      <w:bookmarkStart w:id="78" w:name="OLE_LINK12"/>
      <w:r>
        <w:rPr>
          <w:rFonts w:eastAsia="Times New Roman"/>
          <w:kern w:val="0"/>
          <w:lang w:eastAsia="ru-RU"/>
        </w:rPr>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действовавших на период застройки указанных территорий.</w:t>
      </w:r>
    </w:p>
    <w:bookmarkEnd w:id="77"/>
    <w:bookmarkEnd w:id="78"/>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Если в процессе межевания территорий выявляются территории, размеры которых превышают установленные градостроительные нормативы, такие территории могут выделяться для строительства объектов недвижимости при условии соответствия образовавшегося земельного участка градостроительному регламенту.</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Если размеры ранее предоставленного земельного участка меньше размеров, установленных градостроительными нормативами или настоящими </w:t>
      </w:r>
      <w:r>
        <w:rPr>
          <w:rFonts w:eastAsia="Times New Roman"/>
        </w:rPr>
        <w:t>Правилами землепользования и застройки</w:t>
      </w:r>
      <w:r>
        <w:rPr>
          <w:rFonts w:eastAsia="Times New Roman"/>
          <w:kern w:val="0"/>
          <w:lang w:eastAsia="ru-RU"/>
        </w:rPr>
        <w:t>, то в процессе проектирования размеры данного участка могут быть увеличены до нормативных размеров при наличии свободных земель.</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p>
    <w:p w:rsidR="001A42CE" w:rsidRDefault="001A42CE" w:rsidP="00BB198F">
      <w:pPr>
        <w:spacing w:before="120" w:after="120" w:line="240" w:lineRule="auto"/>
        <w:ind w:firstLine="709"/>
        <w:jc w:val="both"/>
        <w:outlineLvl w:val="0"/>
        <w:rPr>
          <w:rFonts w:ascii="Times New Roman" w:eastAsia="Calibri" w:hAnsi="Times New Roman" w:cs="Times New Roman"/>
          <w:b/>
          <w:sz w:val="24"/>
          <w:szCs w:val="24"/>
          <w:lang w:eastAsia="en-US"/>
        </w:rPr>
      </w:pPr>
      <w:bookmarkStart w:id="79" w:name="_Toc139547502"/>
      <w:bookmarkStart w:id="80" w:name="_Toc337639644"/>
      <w:r>
        <w:rPr>
          <w:rFonts w:ascii="Times New Roman" w:eastAsia="Calibri" w:hAnsi="Times New Roman" w:cs="Times New Roman"/>
          <w:b/>
          <w:sz w:val="24"/>
          <w:szCs w:val="24"/>
          <w:lang w:eastAsia="en-US"/>
        </w:rPr>
        <w:t>16. Основные правила градостроительной подготовки территорий и образования земельных участков</w:t>
      </w:r>
      <w:bookmarkEnd w:id="79"/>
      <w:bookmarkEnd w:id="80"/>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Градостроительная подготовка территорий – действия, осуществляемые в соответствии с градостроительным законодательством, применительно к:</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 xml:space="preserve">неразделенным на земельные участки, находящимся в государственной или </w:t>
      </w:r>
      <w:r w:rsidRPr="00CB1A61">
        <w:rPr>
          <w:rFonts w:ascii="Times New Roman" w:hAnsi="Times New Roman" w:cs="Times New Roman"/>
          <w:sz w:val="24"/>
          <w:szCs w:val="24"/>
        </w:rPr>
        <w:lastRenderedPageBreak/>
        <w:t>муниципальной собственности территориям посредством подготовки документации по планировке территории –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(в виде отдельного документа – вне состава проекта межевания) с установлением характеристик (за исключением ранее установленных границ земельных участков) с использованием таких планов для подготовки проектной документации для строительства.</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Цели градостроительной подготовки для территорий:</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застроенных:</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выявление свободных от прав третьих лиц земельных участков для строительства;</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реконструкция объектов капитального строительства по инициативе собственников объектов капитального строительства;</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развитие застроенных территорий;</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образование земельных участков, на которых расположены существующие объекты капитального строительства;</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незастроенных, свободных от прав третьих лиц:</w:t>
      </w:r>
    </w:p>
    <w:p w:rsidR="001A42CE" w:rsidRPr="00CB1A6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B1A61">
        <w:rPr>
          <w:rFonts w:ascii="Times New Roman" w:hAnsi="Times New Roman" w:cs="Times New Roman"/>
          <w:sz w:val="24"/>
          <w:szCs w:val="24"/>
        </w:rPr>
        <w:t>для комплексного освоения и строительства в границах вновь образуемых элементов планировочной структуры (кварталов, микрорайонов);</w:t>
      </w:r>
    </w:p>
    <w:p w:rsidR="001A42CE" w:rsidRPr="00FE1B1B" w:rsidRDefault="001A42CE" w:rsidP="00BB198F">
      <w:pPr>
        <w:widowControl w:val="0"/>
        <w:autoSpaceDE w:val="0"/>
        <w:autoSpaceDN w:val="0"/>
        <w:adjustRightInd w:val="0"/>
        <w:spacing w:after="0" w:line="240" w:lineRule="auto"/>
        <w:ind w:firstLine="708"/>
        <w:jc w:val="both"/>
        <w:rPr>
          <w:rFonts w:ascii="Times New Roman" w:hAnsi="Times New Roman" w:cs="Times New Roman"/>
          <w:color w:val="FF0000"/>
          <w:sz w:val="24"/>
          <w:szCs w:val="24"/>
        </w:rPr>
      </w:pPr>
      <w:r w:rsidRPr="00CB1A61">
        <w:rPr>
          <w:rFonts w:ascii="Times New Roman" w:hAnsi="Times New Roman" w:cs="Times New Roman"/>
          <w:sz w:val="24"/>
          <w:szCs w:val="24"/>
        </w:rPr>
        <w:t>в целях предоставления земельных участков для возведения объектов некапитального строительства, предназначенных для обслуживания населения в границах территорий общего пользования.</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E1B1B">
        <w:rPr>
          <w:rFonts w:eastAsia="Times New Roman"/>
          <w:kern w:val="0"/>
          <w:lang w:eastAsia="ru-RU"/>
        </w:rPr>
        <w:t xml:space="preserve">Земельные участки, находящиеся в муниципальной собственности в границах Тайшетского муниципального округа применительно к населенным пунктам: село Старый </w:t>
      </w:r>
      <w:proofErr w:type="spellStart"/>
      <w:r w:rsidRPr="00FE1B1B">
        <w:rPr>
          <w:rFonts w:eastAsia="Times New Roman"/>
          <w:kern w:val="0"/>
          <w:lang w:eastAsia="ru-RU"/>
        </w:rPr>
        <w:t>Акульшет</w:t>
      </w:r>
      <w:proofErr w:type="spellEnd"/>
      <w:r w:rsidRPr="00FE1B1B">
        <w:rPr>
          <w:rFonts w:eastAsia="Times New Roman"/>
          <w:kern w:val="0"/>
          <w:lang w:eastAsia="ru-RU"/>
        </w:rPr>
        <w:t xml:space="preserve">, деревня Парижская Коммуна, поселок ж/д станции </w:t>
      </w:r>
      <w:proofErr w:type="spellStart"/>
      <w:r w:rsidRPr="00FE1B1B">
        <w:rPr>
          <w:rFonts w:eastAsia="Times New Roman"/>
          <w:kern w:val="0"/>
          <w:lang w:eastAsia="ru-RU"/>
        </w:rPr>
        <w:t>Акульшет</w:t>
      </w:r>
      <w:proofErr w:type="spellEnd"/>
      <w:r w:rsidRPr="00FE1B1B">
        <w:rPr>
          <w:rFonts w:eastAsia="Times New Roman"/>
          <w:kern w:val="0"/>
          <w:lang w:eastAsia="ru-RU"/>
        </w:rPr>
        <w:t>, и прилегающей территории к границам населенных пунктов</w:t>
      </w:r>
      <w:r w:rsidRPr="00FE1B1B">
        <w:rPr>
          <w:rFonts w:eastAsia="Times New Roman"/>
        </w:rPr>
        <w:t>,</w:t>
      </w:r>
      <w:r w:rsidRPr="00FE1B1B">
        <w:rPr>
          <w:rFonts w:eastAsia="Times New Roman"/>
          <w:kern w:val="0"/>
          <w:lang w:eastAsia="ru-RU"/>
        </w:rPr>
        <w:t xml:space="preserve"> могут быть переданы </w:t>
      </w:r>
      <w:r w:rsidR="00FE1B1B">
        <w:rPr>
          <w:rFonts w:eastAsia="Times New Roman"/>
          <w:kern w:val="0"/>
          <w:lang w:eastAsia="ru-RU"/>
        </w:rPr>
        <w:t>А</w:t>
      </w:r>
      <w:r w:rsidRPr="00FE1B1B">
        <w:rPr>
          <w:rFonts w:eastAsia="Times New Roman"/>
          <w:kern w:val="0"/>
          <w:lang w:eastAsia="ru-RU"/>
        </w:rPr>
        <w:t xml:space="preserve">дминистрацией </w:t>
      </w:r>
      <w:r w:rsidRPr="00FE1B1B">
        <w:rPr>
          <w:rFonts w:eastAsia="Times New Roman"/>
        </w:rPr>
        <w:t>муниципального образования</w:t>
      </w:r>
      <w:r w:rsidRPr="00FE1B1B">
        <w:rPr>
          <w:rFonts w:eastAsia="Times New Roman"/>
          <w:kern w:val="0"/>
          <w:lang w:eastAsia="ru-RU"/>
        </w:rPr>
        <w:t xml:space="preserve"> физическим и юридическим лицам для строительства в собственность, в аренду, безвозмездное</w:t>
      </w:r>
      <w:r>
        <w:rPr>
          <w:rFonts w:eastAsia="Times New Roman"/>
          <w:kern w:val="0"/>
          <w:lang w:eastAsia="ru-RU"/>
        </w:rPr>
        <w:t xml:space="preserve"> (срочное) пользование, постоянное (бессрочное) пользование при условии, что на момент передачи указанных прав участки сформированы как объекты недвижимости.</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Сформированным для целей предоставления физическим, юридическим лицам является земельный участок, применительно к которому:</w:t>
      </w:r>
    </w:p>
    <w:p w:rsidR="001A42CE" w:rsidRPr="00EA103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 xml:space="preserve">посредством действий по планировке территории (подготовки проекта планировки или проекта межевания) </w:t>
      </w:r>
      <w:r w:rsidRPr="00EA1031">
        <w:rPr>
          <w:rFonts w:ascii="Times New Roman" w:hAnsi="Times New Roman" w:cs="Times New Roman"/>
          <w:sz w:val="24"/>
          <w:szCs w:val="24"/>
        </w:rPr>
        <w:t>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 xml:space="preserve">определены технические условия подключения объекта капитального строительства к сетям инженерно-технического обеспечения (по </w:t>
      </w:r>
      <w:proofErr w:type="spellStart"/>
      <w:r w:rsidRPr="00F07D49">
        <w:rPr>
          <w:rFonts w:ascii="Times New Roman" w:hAnsi="Times New Roman" w:cs="Times New Roman"/>
          <w:sz w:val="24"/>
          <w:szCs w:val="24"/>
        </w:rPr>
        <w:t>канализованию</w:t>
      </w:r>
      <w:proofErr w:type="spellEnd"/>
      <w:r w:rsidRPr="00F07D49">
        <w:rPr>
          <w:rFonts w:ascii="Times New Roman" w:hAnsi="Times New Roman" w:cs="Times New Roman"/>
          <w:sz w:val="24"/>
          <w:szCs w:val="24"/>
        </w:rPr>
        <w:t>, водо-, тепло-, электроснабжению и связи) и плата за подключение к сетям инженерно-технического обеспечения;</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установлены границы земельного участка на местности;</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lastRenderedPageBreak/>
        <w:t>произведен государственный кадастровый учет;</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проведена процедура подготовки на торги.</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Образование земельных участков, в том числе при объединении (разделении) выделенных ранее участков, возможно при соблюдении следующих условий:</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расположение каждого из образованных участков в границах одной территориальной зоны;</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соответствие размеров каждого из образованных земельных участков минимальным и/или максимальным размерам, предусмотренным градостроительным регламентом территориальной зоны, в которой он находится;</w:t>
      </w:r>
    </w:p>
    <w:p w:rsidR="001A42CE" w:rsidRPr="00F07D49"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07D49">
        <w:rPr>
          <w:rFonts w:ascii="Times New Roman" w:hAnsi="Times New Roman" w:cs="Times New Roman"/>
          <w:sz w:val="24"/>
          <w:szCs w:val="24"/>
        </w:rPr>
        <w:t>наличие подъездов, подходов к каждому образованному земельному участку.</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Земельные участки, образованные посредством планировки территории из состава земель, находящихся в государственной или муниципальной собственности для предоставления физическим и юридическим лицам, могут подготавливаться по инициативе:</w:t>
      </w:r>
    </w:p>
    <w:p w:rsidR="001A42CE" w:rsidRPr="00EA1031" w:rsidRDefault="001A42CE" w:rsidP="00BB198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EA1031">
        <w:rPr>
          <w:rFonts w:ascii="Times New Roman" w:hAnsi="Times New Roman" w:cs="Times New Roman"/>
          <w:sz w:val="24"/>
          <w:szCs w:val="24"/>
        </w:rPr>
        <w:t>органов местного самоуправления;</w:t>
      </w:r>
    </w:p>
    <w:p w:rsidR="001A42CE" w:rsidRPr="00EA1031" w:rsidRDefault="00EA1031" w:rsidP="00BB198F">
      <w:pPr>
        <w:widowControl w:val="0"/>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1A42CE" w:rsidRPr="00EA1031">
        <w:rPr>
          <w:rFonts w:ascii="Times New Roman" w:hAnsi="Times New Roman" w:cs="Times New Roman"/>
          <w:sz w:val="24"/>
          <w:szCs w:val="24"/>
        </w:rPr>
        <w:t>заинтересованных физических и юридических лиц.</w:t>
      </w:r>
    </w:p>
    <w:p w:rsidR="001A42CE" w:rsidRDefault="001A42CE"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p>
    <w:p w:rsidR="00FE275A" w:rsidRPr="000D33BF" w:rsidRDefault="00FE275A" w:rsidP="00BB198F">
      <w:pPr>
        <w:spacing w:before="120" w:after="120" w:line="240" w:lineRule="auto"/>
        <w:ind w:firstLine="539"/>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Глава 5. Положение о проведении общественных обсуждений по вопросам землепользования и застройки</w:t>
      </w:r>
      <w:bookmarkEnd w:id="70"/>
    </w:p>
    <w:p w:rsidR="00996330" w:rsidRPr="00EA0073" w:rsidRDefault="00BE1DB4" w:rsidP="00BB198F">
      <w:pPr>
        <w:pStyle w:val="a4"/>
        <w:widowControl/>
        <w:suppressAutoHyphens w:val="0"/>
        <w:overflowPunct w:val="0"/>
        <w:autoSpaceDE w:val="0"/>
        <w:autoSpaceDN w:val="0"/>
        <w:adjustRightInd w:val="0"/>
        <w:spacing w:after="0" w:line="240" w:lineRule="auto"/>
        <w:ind w:left="0"/>
        <w:rPr>
          <w:rFonts w:eastAsia="Times New Roman"/>
          <w:b/>
          <w:bCs/>
          <w:iCs/>
          <w:lang w:val="x-none"/>
        </w:rPr>
      </w:pPr>
      <w:bookmarkStart w:id="81" w:name="_Toc337639636"/>
      <w:bookmarkStart w:id="82" w:name="_Toc38873908"/>
      <w:r w:rsidRPr="00EA0073">
        <w:rPr>
          <w:rFonts w:eastAsia="Times New Roman"/>
          <w:b/>
          <w:bCs/>
          <w:iCs/>
          <w:lang w:val="x-none"/>
        </w:rPr>
        <w:t>1</w:t>
      </w:r>
      <w:r w:rsidR="00200CD9" w:rsidRPr="00EA0073">
        <w:rPr>
          <w:rFonts w:eastAsia="Times New Roman"/>
          <w:b/>
          <w:bCs/>
          <w:iCs/>
        </w:rPr>
        <w:t>7</w:t>
      </w:r>
      <w:r w:rsidRPr="00EA0073">
        <w:rPr>
          <w:rFonts w:eastAsia="Times New Roman"/>
          <w:b/>
          <w:bCs/>
          <w:iCs/>
          <w:lang w:val="x-none"/>
        </w:rPr>
        <w:t xml:space="preserve">. Проведение общественных обсуждений </w:t>
      </w:r>
      <w:bookmarkEnd w:id="81"/>
    </w:p>
    <w:p w:rsidR="00996330" w:rsidRDefault="00996330"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Calibri"/>
          <w:lang w:eastAsia="en-US"/>
        </w:rPr>
        <w:t xml:space="preserve">Общественные обсуждения </w:t>
      </w:r>
      <w:r w:rsidRPr="00EA0073">
        <w:rPr>
          <w:rFonts w:eastAsia="Times New Roman"/>
          <w:kern w:val="0"/>
          <w:lang w:eastAsia="ru-RU"/>
        </w:rPr>
        <w:t>по вопросам землепользования и застройки проводятся в целях соблюдения прав</w:t>
      </w:r>
      <w:r>
        <w:rPr>
          <w:rFonts w:eastAsia="Times New Roman"/>
          <w:kern w:val="0"/>
          <w:lang w:eastAsia="ru-RU"/>
        </w:rPr>
        <w:t xml:space="preserve">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996330" w:rsidRPr="00996330" w:rsidRDefault="00996330"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Порядок организации и проведения </w:t>
      </w:r>
      <w:r>
        <w:rPr>
          <w:rFonts w:eastAsia="Calibri"/>
          <w:lang w:eastAsia="en-US"/>
        </w:rPr>
        <w:t xml:space="preserve">общественных обсуждений </w:t>
      </w:r>
      <w:r>
        <w:rPr>
          <w:rFonts w:eastAsia="Times New Roman"/>
          <w:kern w:val="0"/>
          <w:lang w:eastAsia="ru-RU"/>
        </w:rPr>
        <w:t xml:space="preserve">определяется </w:t>
      </w:r>
      <w:r>
        <w:rPr>
          <w:rFonts w:eastAsia="Times New Roman"/>
        </w:rPr>
        <w:t xml:space="preserve">статьями 5.1., 28, 31, 46 </w:t>
      </w:r>
      <w:r>
        <w:rPr>
          <w:rFonts w:eastAsia="Times New Roman"/>
          <w:kern w:val="0"/>
          <w:lang w:eastAsia="ru-RU"/>
        </w:rPr>
        <w:t xml:space="preserve">Градостроительного кодекса </w:t>
      </w:r>
      <w:r>
        <w:rPr>
          <w:rFonts w:eastAsia="Times New Roman"/>
        </w:rPr>
        <w:t xml:space="preserve">Российской </w:t>
      </w:r>
      <w:r w:rsidRPr="00996330">
        <w:rPr>
          <w:rFonts w:eastAsia="Times New Roman"/>
        </w:rPr>
        <w:t>Федерации</w:t>
      </w:r>
      <w:r w:rsidRPr="00996330">
        <w:rPr>
          <w:rFonts w:eastAsia="Times New Roman"/>
          <w:kern w:val="0"/>
          <w:lang w:eastAsia="ru-RU"/>
        </w:rPr>
        <w:t xml:space="preserve">. </w:t>
      </w:r>
    </w:p>
    <w:p w:rsidR="00BE1DB4" w:rsidRPr="00996330" w:rsidRDefault="00BD43FE" w:rsidP="00BB198F">
      <w:pPr>
        <w:keepNext/>
        <w:keepLines/>
        <w:spacing w:before="120" w:after="120" w:line="240" w:lineRule="auto"/>
        <w:ind w:firstLine="709"/>
        <w:jc w:val="both"/>
        <w:outlineLvl w:val="3"/>
        <w:rPr>
          <w:rFonts w:ascii="Times New Roman" w:eastAsia="Times New Roman" w:hAnsi="Times New Roman" w:cs="Times New Roman"/>
          <w:sz w:val="24"/>
          <w:szCs w:val="24"/>
        </w:rPr>
      </w:pPr>
      <w:r w:rsidRPr="00996330">
        <w:rPr>
          <w:rFonts w:ascii="Times New Roman" w:eastAsia="Times New Roman" w:hAnsi="Times New Roman" w:cs="Times New Roman"/>
          <w:sz w:val="24"/>
          <w:szCs w:val="24"/>
        </w:rPr>
        <w:t>О</w:t>
      </w:r>
      <w:r w:rsidR="00BE1DB4" w:rsidRPr="00996330">
        <w:rPr>
          <w:rFonts w:ascii="Times New Roman" w:eastAsia="Calibri" w:hAnsi="Times New Roman" w:cs="Times New Roman"/>
          <w:sz w:val="24"/>
          <w:szCs w:val="24"/>
          <w:lang w:eastAsia="en-US"/>
        </w:rPr>
        <w:t>бщественны</w:t>
      </w:r>
      <w:r w:rsidRPr="00996330">
        <w:rPr>
          <w:rFonts w:ascii="Times New Roman" w:eastAsia="Calibri" w:hAnsi="Times New Roman" w:cs="Times New Roman"/>
          <w:sz w:val="24"/>
          <w:szCs w:val="24"/>
          <w:lang w:eastAsia="en-US"/>
        </w:rPr>
        <w:t>е</w:t>
      </w:r>
      <w:r w:rsidR="00BE1DB4" w:rsidRPr="00996330">
        <w:rPr>
          <w:rFonts w:ascii="Times New Roman" w:eastAsia="Calibri" w:hAnsi="Times New Roman" w:cs="Times New Roman"/>
          <w:sz w:val="24"/>
          <w:szCs w:val="24"/>
          <w:lang w:eastAsia="en-US"/>
        </w:rPr>
        <w:t xml:space="preserve"> обсуждения </w:t>
      </w:r>
      <w:r w:rsidR="00BE1DB4" w:rsidRPr="00996330">
        <w:rPr>
          <w:rFonts w:ascii="Times New Roman" w:eastAsia="Times New Roman" w:hAnsi="Times New Roman" w:cs="Times New Roman"/>
          <w:sz w:val="24"/>
          <w:szCs w:val="24"/>
        </w:rPr>
        <w:t>подлежат следующие документы и вопросы:</w:t>
      </w:r>
    </w:p>
    <w:p w:rsidR="00BE1DB4" w:rsidRPr="00996330" w:rsidRDefault="00BE1DB4" w:rsidP="00BB198F">
      <w:pPr>
        <w:pStyle w:val="a4"/>
        <w:widowControl/>
        <w:overflowPunct w:val="0"/>
        <w:spacing w:after="0" w:line="240" w:lineRule="auto"/>
        <w:ind w:left="0"/>
        <w:rPr>
          <w:rFonts w:eastAsia="Times New Roman"/>
          <w:kern w:val="2"/>
        </w:rPr>
      </w:pPr>
      <w:r w:rsidRPr="00996330">
        <w:rPr>
          <w:rFonts w:eastAsia="Times New Roman"/>
        </w:rPr>
        <w:t>по проекту Генерального плана, в том числе по внесению в него изменений;</w:t>
      </w:r>
    </w:p>
    <w:p w:rsidR="00BE1DB4" w:rsidRPr="00996330" w:rsidRDefault="00BE1DB4" w:rsidP="00BB198F">
      <w:pPr>
        <w:pStyle w:val="a4"/>
        <w:widowControl/>
        <w:overflowPunct w:val="0"/>
        <w:spacing w:after="0" w:line="240" w:lineRule="auto"/>
        <w:ind w:left="0"/>
        <w:rPr>
          <w:rFonts w:eastAsia="Times New Roman"/>
        </w:rPr>
      </w:pPr>
      <w:r w:rsidRPr="00996330">
        <w:rPr>
          <w:rFonts w:eastAsia="Times New Roman"/>
        </w:rPr>
        <w:t>по проекту Правил</w:t>
      </w:r>
      <w:r w:rsidR="00D33501" w:rsidRPr="00996330">
        <w:rPr>
          <w:rFonts w:eastAsia="Times New Roman"/>
        </w:rPr>
        <w:t xml:space="preserve"> землепользования и застройки</w:t>
      </w:r>
      <w:r w:rsidRPr="00996330">
        <w:rPr>
          <w:rFonts w:eastAsia="Times New Roman"/>
        </w:rPr>
        <w:t>, в том числе по внесению в них изменений;</w:t>
      </w:r>
    </w:p>
    <w:p w:rsidR="00BE1DB4" w:rsidRDefault="00BE1DB4" w:rsidP="00BB198F">
      <w:pPr>
        <w:pStyle w:val="a4"/>
        <w:widowControl/>
        <w:overflowPunct w:val="0"/>
        <w:spacing w:after="0" w:line="240" w:lineRule="auto"/>
        <w:ind w:left="0"/>
        <w:rPr>
          <w:rFonts w:eastAsia="Times New Roman"/>
        </w:rPr>
      </w:pPr>
      <w:r>
        <w:rPr>
          <w:rFonts w:eastAsia="Times New Roman"/>
        </w:rPr>
        <w:t>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rsidR="00BE1DB4" w:rsidRDefault="00BE1DB4" w:rsidP="00BB198F">
      <w:pPr>
        <w:pStyle w:val="a4"/>
        <w:widowControl/>
        <w:overflowPunct w:val="0"/>
        <w:spacing w:after="0" w:line="240" w:lineRule="auto"/>
        <w:ind w:left="0"/>
        <w:rPr>
          <w:rFonts w:eastAsia="Times New Roman"/>
        </w:rPr>
      </w:pPr>
      <w:r>
        <w:rPr>
          <w:rFonts w:eastAsia="Times New Roman"/>
        </w:rPr>
        <w:t>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E1DB4" w:rsidRDefault="00BE1DB4" w:rsidP="00BB198F">
      <w:pPr>
        <w:pStyle w:val="a4"/>
        <w:widowControl/>
        <w:overflowPunct w:val="0"/>
        <w:spacing w:after="0" w:line="240" w:lineRule="auto"/>
        <w:ind w:left="0"/>
        <w:rPr>
          <w:rFonts w:eastAsia="Times New Roman"/>
        </w:rPr>
      </w:pPr>
      <w:r>
        <w:rPr>
          <w:rFonts w:eastAsia="Times New Roman"/>
        </w:rPr>
        <w:t>по проектам планировки территории поселения;</w:t>
      </w:r>
    </w:p>
    <w:p w:rsidR="00BE1DB4" w:rsidRDefault="00BE1DB4" w:rsidP="00BB198F">
      <w:pPr>
        <w:pStyle w:val="a4"/>
        <w:widowControl/>
        <w:overflowPunct w:val="0"/>
        <w:spacing w:after="0" w:line="240" w:lineRule="auto"/>
        <w:ind w:left="0"/>
        <w:rPr>
          <w:rFonts w:eastAsia="Times New Roman"/>
        </w:rPr>
      </w:pPr>
      <w:r>
        <w:rPr>
          <w:rFonts w:eastAsia="Times New Roman"/>
        </w:rPr>
        <w:t>по проектам межевания территории поселения;</w:t>
      </w:r>
    </w:p>
    <w:p w:rsidR="00BE1DB4" w:rsidRDefault="00BE1DB4" w:rsidP="00BB198F">
      <w:pPr>
        <w:pStyle w:val="a4"/>
        <w:widowControl/>
        <w:overflowPunct w:val="0"/>
        <w:spacing w:after="0" w:line="240" w:lineRule="auto"/>
        <w:ind w:left="0"/>
        <w:rPr>
          <w:rFonts w:eastAsia="Times New Roman"/>
        </w:rPr>
      </w:pPr>
      <w:r>
        <w:rPr>
          <w:rFonts w:eastAsia="Times New Roman"/>
        </w:rPr>
        <w:t>проектам правил благоустройства, в том числе по внесению в них изменений.</w:t>
      </w:r>
    </w:p>
    <w:p w:rsidR="00BE1DB4" w:rsidRDefault="00BE1DB4" w:rsidP="00BB198F">
      <w:pPr>
        <w:pStyle w:val="a4"/>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Участниками общественных обсуждений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BE1DB4" w:rsidRPr="00BD43FE" w:rsidRDefault="00BE1DB4"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lastRenderedPageBreak/>
        <w:t xml:space="preserve"> 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w:t>
      </w:r>
      <w:r w:rsidRPr="00BD43FE">
        <w:rPr>
          <w:rFonts w:eastAsia="Times New Roman"/>
          <w:kern w:val="0"/>
          <w:lang w:eastAsia="ru-RU"/>
        </w:rPr>
        <w:t xml:space="preserve">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w:t>
      </w:r>
      <w:r w:rsidR="00D33501" w:rsidRPr="00BD43FE">
        <w:rPr>
          <w:rFonts w:eastAsia="Times New Roman"/>
        </w:rPr>
        <w:t>Российской Федерации</w:t>
      </w:r>
      <w:r w:rsidRPr="00BD43FE">
        <w:rPr>
          <w:rFonts w:eastAsia="Times New Roman"/>
          <w:kern w:val="0"/>
          <w:lang w:eastAsia="ru-RU"/>
        </w:rPr>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96330" w:rsidRDefault="00996330"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Срок проведения общественных обсуждений со дня оповещения жителей муниципального образования о месте и времени их проведения до дня опубликования заключения о результатах </w:t>
      </w:r>
      <w:r w:rsidR="0025012E">
        <w:rPr>
          <w:rFonts w:eastAsia="Times New Roman"/>
          <w:kern w:val="0"/>
          <w:lang w:eastAsia="ru-RU"/>
        </w:rPr>
        <w:t xml:space="preserve">общественных обсуждений </w:t>
      </w:r>
      <w:r>
        <w:rPr>
          <w:rFonts w:eastAsia="Times New Roman"/>
          <w:kern w:val="0"/>
          <w:lang w:eastAsia="ru-RU"/>
        </w:rPr>
        <w:t xml:space="preserve">не может быть менее одного месяца и более трех месяцев. </w:t>
      </w:r>
    </w:p>
    <w:p w:rsidR="00996330" w:rsidRDefault="00996330" w:rsidP="00BB198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не может быть более чем один месяц.</w:t>
      </w:r>
    </w:p>
    <w:p w:rsidR="00996330" w:rsidRPr="00EA0073" w:rsidRDefault="00996330" w:rsidP="00BB198F">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rPr>
        <w:t>Срок проведения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Pr>
          <w:rFonts w:ascii="Times New Roman" w:eastAsia="Times New Roman" w:hAnsi="Times New Roman" w:cs="Times New Roman"/>
          <w:sz w:val="24"/>
          <w:szCs w:val="24"/>
        </w:rPr>
        <w:t xml:space="preserve"> со дня оповещения </w:t>
      </w:r>
      <w:r w:rsidRPr="00EA0073">
        <w:rPr>
          <w:rFonts w:ascii="Times New Roman" w:eastAsia="Times New Roman" w:hAnsi="Times New Roman" w:cs="Times New Roman"/>
          <w:sz w:val="24"/>
          <w:szCs w:val="24"/>
        </w:rPr>
        <w:t xml:space="preserve">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w:t>
      </w:r>
      <w:r w:rsidR="00200CD9" w:rsidRPr="00EA0073">
        <w:rPr>
          <w:rFonts w:ascii="Times New Roman" w:eastAsia="Times New Roman" w:hAnsi="Times New Roman" w:cs="Times New Roman"/>
          <w:sz w:val="24"/>
          <w:szCs w:val="24"/>
        </w:rPr>
        <w:t>Уставом Тайшетского муниципального округа Иркутской области</w:t>
      </w:r>
      <w:r w:rsidRPr="00EA0073">
        <w:rPr>
          <w:rFonts w:ascii="Times New Roman" w:eastAsia="Times New Roman" w:hAnsi="Times New Roman" w:cs="Times New Roman"/>
          <w:sz w:val="24"/>
          <w:szCs w:val="24"/>
        </w:rPr>
        <w:t xml:space="preserve"> и (или) нормативным правовым актом представительного органа муниципального образования и не может быть более одного месяца. </w:t>
      </w:r>
    </w:p>
    <w:p w:rsidR="00996330" w:rsidRDefault="00996330"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По итогам обсуждений Комиссия по землепользованию и застройке готовит заключение, которое вместе с материалами</w:t>
      </w:r>
      <w:r>
        <w:rPr>
          <w:rFonts w:eastAsia="Times New Roman"/>
          <w:kern w:val="0"/>
          <w:lang w:eastAsia="ru-RU"/>
        </w:rPr>
        <w:t xml:space="preserve"> и протоколами </w:t>
      </w:r>
      <w:r>
        <w:rPr>
          <w:rFonts w:eastAsia="Times New Roman"/>
        </w:rPr>
        <w:t xml:space="preserve">общественных обсуждений (публичных слушаний) </w:t>
      </w:r>
      <w:r>
        <w:rPr>
          <w:rFonts w:eastAsia="Times New Roman"/>
          <w:kern w:val="0"/>
          <w:lang w:eastAsia="ru-RU"/>
        </w:rPr>
        <w:t xml:space="preserve">передается </w:t>
      </w:r>
      <w:r w:rsidR="00200CD9">
        <w:rPr>
          <w:rFonts w:eastAsia="Times New Roman"/>
          <w:kern w:val="0"/>
          <w:lang w:eastAsia="ru-RU"/>
        </w:rPr>
        <w:t>М</w:t>
      </w:r>
      <w:r>
        <w:rPr>
          <w:rFonts w:eastAsia="Times New Roman"/>
          <w:kern w:val="0"/>
          <w:lang w:eastAsia="ru-RU"/>
        </w:rPr>
        <w:t xml:space="preserve">эру </w:t>
      </w:r>
      <w:r>
        <w:rPr>
          <w:rFonts w:eastAsia="Times New Roman"/>
        </w:rPr>
        <w:t xml:space="preserve">Тайшетского </w:t>
      </w:r>
      <w:r w:rsidR="00B54F8E">
        <w:rPr>
          <w:rFonts w:eastAsia="Times New Roman"/>
        </w:rPr>
        <w:t>муниципального округа</w:t>
      </w:r>
      <w:r>
        <w:rPr>
          <w:rFonts w:eastAsia="Times New Roman"/>
          <w:kern w:val="0"/>
          <w:lang w:eastAsia="ru-RU"/>
        </w:rPr>
        <w:t xml:space="preserve"> для принятия окончательного решения.</w:t>
      </w:r>
    </w:p>
    <w:p w:rsidR="00BB198F" w:rsidRDefault="00BB198F"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p>
    <w:p w:rsidR="00FE275A" w:rsidRPr="00D33501" w:rsidRDefault="00D778D3" w:rsidP="00037172">
      <w:pPr>
        <w:jc w:val="center"/>
        <w:rPr>
          <w:rFonts w:ascii="Times New Roman" w:eastAsia="Calibri" w:hAnsi="Times New Roman" w:cs="Times New Roman"/>
          <w:b/>
          <w:sz w:val="24"/>
          <w:szCs w:val="24"/>
          <w:lang w:eastAsia="en-US"/>
        </w:rPr>
      </w:pPr>
      <w:r w:rsidRPr="00D33501">
        <w:rPr>
          <w:rFonts w:ascii="Times New Roman" w:eastAsia="Calibri" w:hAnsi="Times New Roman" w:cs="Times New Roman"/>
          <w:b/>
          <w:sz w:val="24"/>
          <w:szCs w:val="24"/>
          <w:lang w:eastAsia="en-US"/>
        </w:rPr>
        <w:t>Глава 6. Положение о внесении изменений в правила землепользования и застройки</w:t>
      </w:r>
      <w:bookmarkEnd w:id="82"/>
    </w:p>
    <w:p w:rsidR="00D33501" w:rsidRPr="001C39C5" w:rsidRDefault="00D33501" w:rsidP="00D3350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83" w:name="_Toc462090985"/>
      <w:bookmarkStart w:id="84" w:name="_Toc38873910"/>
      <w:r>
        <w:rPr>
          <w:rFonts w:ascii="Times New Roman" w:eastAsia="Times New Roman" w:hAnsi="Times New Roman" w:cs="Times New Roman"/>
          <w:b/>
          <w:bCs/>
          <w:iCs/>
          <w:sz w:val="24"/>
          <w:szCs w:val="24"/>
          <w:lang w:val="x-none"/>
        </w:rPr>
        <w:t xml:space="preserve">18. Порядок внесения изменений в настоящие </w:t>
      </w:r>
      <w:bookmarkEnd w:id="83"/>
      <w:r w:rsidR="001C39C5" w:rsidRPr="001C39C5">
        <w:rPr>
          <w:rFonts w:ascii="Times New Roman" w:eastAsia="Times New Roman" w:hAnsi="Times New Roman" w:cs="Times New Roman"/>
          <w:b/>
          <w:bCs/>
          <w:sz w:val="24"/>
          <w:szCs w:val="24"/>
        </w:rPr>
        <w:t>Правила землепользования и застройки</w:t>
      </w:r>
    </w:p>
    <w:p w:rsidR="00D33501" w:rsidRDefault="00B347DA"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D33501">
        <w:rPr>
          <w:rFonts w:ascii="Times New Roman" w:eastAsia="Times New Roman" w:hAnsi="Times New Roman" w:cs="Times New Roman"/>
          <w:sz w:val="24"/>
          <w:szCs w:val="24"/>
        </w:rPr>
        <w:t xml:space="preserve">Основаниями для рассмотрения вопроса о внесении изменений в настоящие </w:t>
      </w:r>
      <w:r w:rsidR="001C39C5">
        <w:rPr>
          <w:rFonts w:ascii="Times New Roman" w:eastAsia="Times New Roman" w:hAnsi="Times New Roman" w:cs="Times New Roman"/>
          <w:sz w:val="24"/>
          <w:szCs w:val="24"/>
        </w:rPr>
        <w:t>Правила землепользования и застройки</w:t>
      </w:r>
      <w:r w:rsidR="00D33501">
        <w:rPr>
          <w:rFonts w:ascii="Times New Roman" w:eastAsia="Times New Roman" w:hAnsi="Times New Roman" w:cs="Times New Roman"/>
          <w:sz w:val="24"/>
          <w:szCs w:val="24"/>
        </w:rPr>
        <w:t xml:space="preserve"> являются:</w:t>
      </w:r>
    </w:p>
    <w:p w:rsidR="00D33501" w:rsidRDefault="00D33501" w:rsidP="00D33501">
      <w:pPr>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несоответствие правил землепользования и застройки генеральному муниципального округа, возникшее в результате внесения в такие генеральные планы;</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Pr>
          <w:rFonts w:ascii="Times New Roman" w:eastAsia="Times New Roman" w:hAnsi="Times New Roman" w:cs="Times New Roman"/>
          <w:sz w:val="24"/>
          <w:szCs w:val="24"/>
        </w:rPr>
        <w:t>приаэродромной</w:t>
      </w:r>
      <w:proofErr w:type="spellEnd"/>
      <w:r>
        <w:rPr>
          <w:rFonts w:ascii="Times New Roman" w:eastAsia="Times New Roman" w:hAnsi="Times New Roman" w:cs="Times New Roman"/>
          <w:sz w:val="24"/>
          <w:szCs w:val="24"/>
        </w:rPr>
        <w:t xml:space="preserve"> территории, которые допущены в правилах землепользования и застройки поселения;</w:t>
      </w:r>
    </w:p>
    <w:p w:rsidR="00D33501" w:rsidRDefault="00D33501" w:rsidP="00D33501">
      <w:pPr>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поступление предложений об изменении границ территориальных зон, изменении градостроительных регламентов</w:t>
      </w:r>
      <w:r w:rsidR="00BD43FE">
        <w:rPr>
          <w:rFonts w:ascii="Times New Roman" w:eastAsia="Times New Roman" w:hAnsi="Times New Roman" w:cs="Times New Roman"/>
          <w:sz w:val="24"/>
          <w:szCs w:val="24"/>
        </w:rPr>
        <w:t>;</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принятие решения о комплексном развитии территории;</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обнаружение мест захоронений погибших при защите Отечества, расположенных в границах муниципальных образований;</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r w:rsidR="00BD43FE">
        <w:rPr>
          <w:rFonts w:ascii="Times New Roman" w:eastAsia="Times New Roman" w:hAnsi="Times New Roman" w:cs="Times New Roman"/>
          <w:sz w:val="24"/>
          <w:szCs w:val="24"/>
        </w:rPr>
        <w:t>;</w:t>
      </w:r>
    </w:p>
    <w:p w:rsidR="00D33501"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D33501">
        <w:rPr>
          <w:rFonts w:ascii="Times New Roman" w:eastAsia="Times New Roman" w:hAnsi="Times New Roman" w:cs="Times New Roman"/>
          <w:sz w:val="24"/>
          <w:szCs w:val="24"/>
        </w:rPr>
        <w:t xml:space="preserve">Предложения о внесении изменений в правила землепользования и застройки в </w:t>
      </w:r>
      <w:r w:rsidR="00200CD9" w:rsidRPr="00200CD9">
        <w:rPr>
          <w:rFonts w:ascii="Times New Roman" w:eastAsia="Times New Roman" w:hAnsi="Times New Roman" w:cs="Times New Roman"/>
          <w:sz w:val="24"/>
          <w:szCs w:val="24"/>
          <w:highlight w:val="yellow"/>
        </w:rPr>
        <w:t>К</w:t>
      </w:r>
      <w:r w:rsidR="00D33501">
        <w:rPr>
          <w:rFonts w:ascii="Times New Roman" w:eastAsia="Times New Roman" w:hAnsi="Times New Roman" w:cs="Times New Roman"/>
          <w:sz w:val="24"/>
          <w:szCs w:val="24"/>
        </w:rPr>
        <w:t>омиссию направляются:</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 </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органами исполнительной власти Иркутской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а также в целях комплексного развития территории по инициативе правообладателей</w:t>
      </w:r>
      <w:r w:rsidR="00BD43FE">
        <w:rPr>
          <w:rFonts w:ascii="Times New Roman" w:eastAsia="Times New Roman" w:hAnsi="Times New Roman" w:cs="Times New Roman"/>
          <w:sz w:val="24"/>
          <w:szCs w:val="24"/>
        </w:rPr>
        <w:t>;</w:t>
      </w:r>
    </w:p>
    <w:p w:rsidR="00D33501"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D33501">
        <w:rPr>
          <w:rFonts w:ascii="Times New Roman" w:eastAsia="Times New Roman" w:hAnsi="Times New Roman" w:cs="Times New Roman"/>
          <w:sz w:val="24"/>
          <w:szCs w:val="24"/>
        </w:rPr>
        <w:t xml:space="preserve">Предложение о внесении изменений в настоящие </w:t>
      </w:r>
      <w:r w:rsidR="001C39C5">
        <w:rPr>
          <w:rFonts w:ascii="Times New Roman" w:eastAsia="Times New Roman" w:hAnsi="Times New Roman" w:cs="Times New Roman"/>
          <w:sz w:val="24"/>
          <w:szCs w:val="24"/>
        </w:rPr>
        <w:t>Правила землепользования и застройки</w:t>
      </w:r>
      <w:r w:rsidR="00D33501">
        <w:rPr>
          <w:rFonts w:ascii="Times New Roman" w:eastAsia="Times New Roman" w:hAnsi="Times New Roman" w:cs="Times New Roman"/>
          <w:sz w:val="24"/>
          <w:szCs w:val="24"/>
        </w:rPr>
        <w:t xml:space="preserve"> направляется в письменной форме в комиссию по землепользованию и застройке (далее - комиссия)</w:t>
      </w:r>
      <w:r w:rsidR="00BD43FE">
        <w:rPr>
          <w:rFonts w:ascii="Times New Roman" w:eastAsia="Times New Roman" w:hAnsi="Times New Roman" w:cs="Times New Roman"/>
          <w:sz w:val="24"/>
          <w:szCs w:val="24"/>
        </w:rPr>
        <w:t>;</w:t>
      </w:r>
    </w:p>
    <w:p w:rsidR="00D33501" w:rsidRPr="002A2FAF" w:rsidRDefault="00DB7815" w:rsidP="00D33501">
      <w:pPr>
        <w:spacing w:after="0"/>
        <w:ind w:firstLine="709"/>
        <w:jc w:val="both"/>
        <w:rPr>
          <w:rFonts w:ascii="Times New Roman" w:eastAsia="Times New Roman" w:hAnsi="Times New Roman" w:cs="Times New Roman"/>
          <w:sz w:val="24"/>
          <w:szCs w:val="24"/>
        </w:rPr>
      </w:pPr>
      <w:bookmarkStart w:id="85" w:name="p1646"/>
      <w:bookmarkEnd w:id="85"/>
      <w:r>
        <w:rPr>
          <w:rFonts w:ascii="Times New Roman" w:eastAsia="Times New Roman" w:hAnsi="Times New Roman" w:cs="Times New Roman"/>
          <w:sz w:val="24"/>
          <w:szCs w:val="24"/>
        </w:rPr>
        <w:t xml:space="preserve">4) </w:t>
      </w:r>
      <w:r w:rsidR="00D33501">
        <w:rPr>
          <w:rFonts w:ascii="Times New Roman" w:eastAsia="Times New Roman" w:hAnsi="Times New Roman" w:cs="Times New Roman"/>
          <w:sz w:val="24"/>
          <w:szCs w:val="24"/>
        </w:rPr>
        <w:t xml:space="preserve">В случае, если правилами землепользования и застройки не обеспечена в соответствии с частью 3.1 статьи 31 </w:t>
      </w:r>
      <w:r w:rsidR="00D33501" w:rsidRPr="00EA0073">
        <w:rPr>
          <w:rFonts w:ascii="Times New Roman" w:eastAsia="Times New Roman" w:hAnsi="Times New Roman" w:cs="Times New Roman"/>
          <w:sz w:val="24"/>
          <w:szCs w:val="24"/>
        </w:rPr>
        <w:t xml:space="preserve">Градостроительного кодекса </w:t>
      </w:r>
      <w:r w:rsidR="001C39C5" w:rsidRPr="00EA0073">
        <w:rPr>
          <w:rFonts w:ascii="Times New Roman" w:eastAsia="Times New Roman" w:hAnsi="Times New Roman" w:cs="Times New Roman"/>
          <w:sz w:val="24"/>
          <w:szCs w:val="24"/>
        </w:rPr>
        <w:t>Российской Федерации</w:t>
      </w:r>
      <w:r w:rsidR="00D33501" w:rsidRPr="00EA0073">
        <w:rPr>
          <w:rFonts w:ascii="Times New Roman" w:eastAsia="Times New Roman" w:hAnsi="Times New Roman" w:cs="Times New Roman"/>
          <w:sz w:val="24"/>
          <w:szCs w:val="24"/>
        </w:rPr>
        <w:t xml:space="preserve"> возможность размещения на территориях </w:t>
      </w:r>
      <w:r w:rsidR="00200CD9" w:rsidRPr="00EA0073">
        <w:rPr>
          <w:rFonts w:ascii="Times New Roman" w:hAnsi="Times New Roman" w:cs="Times New Roman"/>
          <w:sz w:val="24"/>
          <w:szCs w:val="24"/>
        </w:rPr>
        <w:t>Тайшетского муниципального округа</w:t>
      </w:r>
      <w:r w:rsidR="00D33501" w:rsidRPr="00EA0073">
        <w:rPr>
          <w:rFonts w:ascii="Times New Roman" w:eastAsia="Times New Roman" w:hAnsi="Times New Roman" w:cs="Times New Roman"/>
          <w:sz w:val="24"/>
          <w:szCs w:val="24"/>
        </w:rPr>
        <w:t xml:space="preserve">,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субъекта Российской Федерации направляют </w:t>
      </w:r>
      <w:r w:rsidR="00200CD9" w:rsidRPr="00EA0073">
        <w:rPr>
          <w:rFonts w:ascii="Times New Roman" w:hAnsi="Times New Roman" w:cs="Times New Roman"/>
          <w:sz w:val="24"/>
          <w:szCs w:val="24"/>
        </w:rPr>
        <w:t>Мэру Тайшетского муниципального округа</w:t>
      </w:r>
      <w:r w:rsidR="00200CD9" w:rsidRPr="00EA0073">
        <w:rPr>
          <w:rFonts w:ascii="Times New Roman" w:eastAsia="Times New Roman" w:hAnsi="Times New Roman" w:cs="Times New Roman"/>
          <w:sz w:val="24"/>
          <w:szCs w:val="24"/>
        </w:rPr>
        <w:t xml:space="preserve"> </w:t>
      </w:r>
      <w:r w:rsidR="00D33501" w:rsidRPr="00EA0073">
        <w:rPr>
          <w:rFonts w:ascii="Times New Roman" w:eastAsia="Times New Roman" w:hAnsi="Times New Roman" w:cs="Times New Roman"/>
          <w:sz w:val="24"/>
          <w:szCs w:val="24"/>
        </w:rPr>
        <w:t>требование о внесении изменений в правила землепользования</w:t>
      </w:r>
      <w:r w:rsidR="00D33501" w:rsidRPr="002A2FAF">
        <w:rPr>
          <w:rFonts w:ascii="Times New Roman" w:eastAsia="Times New Roman" w:hAnsi="Times New Roman" w:cs="Times New Roman"/>
          <w:sz w:val="24"/>
          <w:szCs w:val="24"/>
        </w:rPr>
        <w:t xml:space="preserve"> и застройки в целях обеспечения размещения указанных объектов</w:t>
      </w:r>
      <w:r w:rsidR="00BD43FE" w:rsidRPr="002A2FAF">
        <w:rPr>
          <w:rFonts w:ascii="Times New Roman" w:eastAsia="Times New Roman" w:hAnsi="Times New Roman" w:cs="Times New Roman"/>
          <w:sz w:val="24"/>
          <w:szCs w:val="24"/>
        </w:rPr>
        <w:t>;</w:t>
      </w:r>
    </w:p>
    <w:p w:rsidR="00D33501" w:rsidRDefault="00DB7815"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D33501" w:rsidRPr="001C39C5">
        <w:rPr>
          <w:rFonts w:ascii="Times New Roman" w:eastAsia="Times New Roman" w:hAnsi="Times New Roman" w:cs="Times New Roman"/>
          <w:sz w:val="24"/>
          <w:szCs w:val="24"/>
        </w:rPr>
        <w:t xml:space="preserve">В случае, предусмотренном </w:t>
      </w:r>
      <w:hyperlink r:id="rId14" w:anchor="p1646" w:history="1">
        <w:r w:rsidR="00D33501" w:rsidRPr="001C39C5">
          <w:rPr>
            <w:rStyle w:val="ac"/>
            <w:rFonts w:ascii="Times New Roman" w:hAnsi="Times New Roman" w:cs="Times New Roman"/>
            <w:color w:val="auto"/>
            <w:sz w:val="24"/>
            <w:szCs w:val="24"/>
            <w:u w:val="none"/>
          </w:rPr>
          <w:t>частью 3.1</w:t>
        </w:r>
      </w:hyperlink>
      <w:r w:rsidR="00D33501" w:rsidRPr="001C39C5">
        <w:rPr>
          <w:rFonts w:ascii="Times New Roman" w:eastAsia="Times New Roman" w:hAnsi="Times New Roman" w:cs="Times New Roman"/>
          <w:sz w:val="24"/>
          <w:szCs w:val="24"/>
        </w:rPr>
        <w:t xml:space="preserve"> статьи 33 Градостроительного кодекса </w:t>
      </w:r>
      <w:r w:rsidR="001C39C5" w:rsidRPr="001C39C5">
        <w:rPr>
          <w:rFonts w:ascii="Times New Roman" w:eastAsia="Times New Roman" w:hAnsi="Times New Roman" w:cs="Times New Roman"/>
          <w:sz w:val="24"/>
          <w:szCs w:val="24"/>
        </w:rPr>
        <w:t>Российской Федерации</w:t>
      </w:r>
      <w:r w:rsidR="00D33501" w:rsidRPr="001C39C5">
        <w:rPr>
          <w:rFonts w:ascii="Times New Roman" w:eastAsia="Times New Roman" w:hAnsi="Times New Roman" w:cs="Times New Roman"/>
          <w:sz w:val="24"/>
          <w:szCs w:val="24"/>
        </w:rPr>
        <w:t xml:space="preserve">, </w:t>
      </w:r>
      <w:r w:rsidR="002A2FAF">
        <w:rPr>
          <w:rFonts w:ascii="Times New Roman" w:eastAsia="Times New Roman" w:hAnsi="Times New Roman" w:cs="Times New Roman"/>
          <w:sz w:val="24"/>
          <w:szCs w:val="24"/>
        </w:rPr>
        <w:t>мэр Тайшетского муниципального округа</w:t>
      </w:r>
      <w:r w:rsidR="00D33501" w:rsidRPr="001C39C5">
        <w:rPr>
          <w:rFonts w:ascii="Times New Roman" w:eastAsia="Times New Roman" w:hAnsi="Times New Roman" w:cs="Times New Roman"/>
          <w:sz w:val="24"/>
          <w:szCs w:val="24"/>
        </w:rPr>
        <w:t xml:space="preserve"> обеспечивает внесение изменений в правила землепользования и застройки в течение тридцати дней со дня </w:t>
      </w:r>
      <w:r w:rsidR="00D33501" w:rsidRPr="001C39C5">
        <w:rPr>
          <w:rFonts w:ascii="Times New Roman" w:eastAsia="Times New Roman" w:hAnsi="Times New Roman" w:cs="Times New Roman"/>
          <w:sz w:val="24"/>
          <w:szCs w:val="24"/>
        </w:rPr>
        <w:lastRenderedPageBreak/>
        <w:t xml:space="preserve">получения указанного в </w:t>
      </w:r>
      <w:hyperlink r:id="rId15" w:anchor="p1646" w:history="1">
        <w:r w:rsidR="00D33501" w:rsidRPr="001C39C5">
          <w:rPr>
            <w:rStyle w:val="ac"/>
            <w:rFonts w:ascii="Times New Roman" w:hAnsi="Times New Roman" w:cs="Times New Roman"/>
            <w:color w:val="auto"/>
            <w:sz w:val="24"/>
            <w:szCs w:val="24"/>
            <w:u w:val="none"/>
          </w:rPr>
          <w:t>части 3.1</w:t>
        </w:r>
      </w:hyperlink>
      <w:r w:rsidR="00D33501" w:rsidRPr="001C39C5">
        <w:rPr>
          <w:rFonts w:ascii="Times New Roman" w:eastAsia="Times New Roman" w:hAnsi="Times New Roman" w:cs="Times New Roman"/>
          <w:sz w:val="24"/>
          <w:szCs w:val="24"/>
        </w:rPr>
        <w:t xml:space="preserve"> статьи 33 Градостроительного кодекса </w:t>
      </w:r>
      <w:r w:rsidR="001C39C5" w:rsidRPr="001C39C5">
        <w:rPr>
          <w:rFonts w:ascii="Times New Roman" w:eastAsia="Times New Roman" w:hAnsi="Times New Roman" w:cs="Times New Roman"/>
          <w:sz w:val="24"/>
          <w:szCs w:val="24"/>
        </w:rPr>
        <w:t>Российской</w:t>
      </w:r>
      <w:r w:rsidR="001C39C5">
        <w:rPr>
          <w:rFonts w:ascii="Times New Roman" w:eastAsia="Times New Roman" w:hAnsi="Times New Roman" w:cs="Times New Roman"/>
          <w:sz w:val="24"/>
          <w:szCs w:val="24"/>
        </w:rPr>
        <w:t xml:space="preserve"> Федерации</w:t>
      </w:r>
      <w:r w:rsidR="00D33501">
        <w:rPr>
          <w:rFonts w:ascii="Times New Roman" w:eastAsia="Times New Roman" w:hAnsi="Times New Roman" w:cs="Times New Roman"/>
          <w:sz w:val="24"/>
          <w:szCs w:val="24"/>
        </w:rPr>
        <w:t xml:space="preserve"> требования</w:t>
      </w:r>
      <w:r w:rsidR="00BD43FE">
        <w:rPr>
          <w:rFonts w:ascii="Times New Roman" w:eastAsia="Times New Roman" w:hAnsi="Times New Roman" w:cs="Times New Roman"/>
          <w:sz w:val="24"/>
          <w:szCs w:val="24"/>
        </w:rPr>
        <w:t>;</w:t>
      </w:r>
    </w:p>
    <w:p w:rsidR="00D33501" w:rsidRPr="00EA0073" w:rsidRDefault="00DB7815"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D33501">
        <w:rPr>
          <w:rFonts w:ascii="Times New Roman" w:eastAsia="Times New Roman" w:hAnsi="Times New Roman" w:cs="Times New Roman"/>
          <w:sz w:val="24"/>
          <w:szCs w:val="24"/>
        </w:rPr>
        <w:t xml:space="preserve">В целях внесения </w:t>
      </w:r>
      <w:r w:rsidR="00D33501" w:rsidRPr="001C39C5">
        <w:rPr>
          <w:rFonts w:ascii="Times New Roman" w:eastAsia="Times New Roman" w:hAnsi="Times New Roman" w:cs="Times New Roman"/>
          <w:sz w:val="24"/>
          <w:szCs w:val="24"/>
        </w:rPr>
        <w:t xml:space="preserve">изменений в правила землепользования и застройки в случаях, предусмотренных пунктами 3 - 5 части 2 и </w:t>
      </w:r>
      <w:hyperlink r:id="rId16" w:anchor="p1646" w:history="1">
        <w:r w:rsidR="00D33501" w:rsidRPr="001C39C5">
          <w:rPr>
            <w:rStyle w:val="ac"/>
            <w:rFonts w:ascii="Times New Roman" w:hAnsi="Times New Roman" w:cs="Times New Roman"/>
            <w:color w:val="auto"/>
            <w:sz w:val="24"/>
            <w:szCs w:val="24"/>
            <w:u w:val="none"/>
          </w:rPr>
          <w:t>частью 3.1</w:t>
        </w:r>
      </w:hyperlink>
      <w:r w:rsidR="00D33501" w:rsidRPr="001C39C5">
        <w:rPr>
          <w:rFonts w:ascii="Times New Roman" w:eastAsia="Times New Roman" w:hAnsi="Times New Roman" w:cs="Times New Roman"/>
          <w:sz w:val="24"/>
          <w:szCs w:val="24"/>
        </w:rPr>
        <w:t xml:space="preserve"> статьи 33 Градостроительного кодекса </w:t>
      </w:r>
      <w:r w:rsidR="001C39C5" w:rsidRPr="001C39C5">
        <w:rPr>
          <w:rFonts w:ascii="Times New Roman" w:eastAsia="Times New Roman" w:hAnsi="Times New Roman" w:cs="Times New Roman"/>
          <w:sz w:val="24"/>
          <w:szCs w:val="24"/>
        </w:rPr>
        <w:t>Российской Федерации</w:t>
      </w:r>
      <w:r w:rsidR="00D33501" w:rsidRPr="001C39C5">
        <w:rPr>
          <w:rFonts w:ascii="Times New Roman" w:eastAsia="Times New Roman" w:hAnsi="Times New Roman" w:cs="Times New Roman"/>
          <w:sz w:val="24"/>
          <w:szCs w:val="24"/>
        </w:rPr>
        <w:t>, а</w:t>
      </w:r>
      <w:r w:rsidR="00D33501">
        <w:rPr>
          <w:rFonts w:ascii="Times New Roman" w:eastAsia="Times New Roman" w:hAnsi="Times New Roman" w:cs="Times New Roman"/>
          <w:sz w:val="24"/>
          <w:szCs w:val="24"/>
        </w:rPr>
        <w:t xml:space="preserve">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w:t>
      </w:r>
      <w:r w:rsidR="00D33501" w:rsidRPr="00EA0073">
        <w:rPr>
          <w:rFonts w:ascii="Times New Roman" w:eastAsia="Times New Roman" w:hAnsi="Times New Roman" w:cs="Times New Roman"/>
          <w:sz w:val="24"/>
          <w:szCs w:val="24"/>
        </w:rPr>
        <w:t xml:space="preserve">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статьи 33 Градостроительного кодекса </w:t>
      </w:r>
      <w:r w:rsidR="001C39C5" w:rsidRPr="00EA0073">
        <w:rPr>
          <w:rFonts w:ascii="Times New Roman" w:eastAsia="Times New Roman" w:hAnsi="Times New Roman" w:cs="Times New Roman"/>
          <w:sz w:val="24"/>
          <w:szCs w:val="24"/>
        </w:rPr>
        <w:t>Российской Федерации</w:t>
      </w:r>
      <w:r w:rsidR="00D33501" w:rsidRPr="00EA0073">
        <w:rPr>
          <w:rFonts w:ascii="Times New Roman" w:eastAsia="Times New Roman" w:hAnsi="Times New Roman" w:cs="Times New Roman"/>
          <w:sz w:val="24"/>
          <w:szCs w:val="24"/>
        </w:rPr>
        <w:t xml:space="preserve"> заключения </w:t>
      </w:r>
      <w:r w:rsidR="00200CD9" w:rsidRPr="00EA0073">
        <w:rPr>
          <w:rFonts w:ascii="Times New Roman" w:eastAsia="Times New Roman" w:hAnsi="Times New Roman" w:cs="Times New Roman"/>
          <w:sz w:val="24"/>
          <w:szCs w:val="24"/>
        </w:rPr>
        <w:t>К</w:t>
      </w:r>
      <w:r w:rsidR="00D33501" w:rsidRPr="00EA0073">
        <w:rPr>
          <w:rFonts w:ascii="Times New Roman" w:eastAsia="Times New Roman" w:hAnsi="Times New Roman" w:cs="Times New Roman"/>
          <w:sz w:val="24"/>
          <w:szCs w:val="24"/>
        </w:rPr>
        <w:t>омиссии не требуются</w:t>
      </w:r>
      <w:r w:rsidR="00BD43FE" w:rsidRPr="00EA0073">
        <w:rPr>
          <w:rFonts w:ascii="Times New Roman" w:eastAsia="Times New Roman" w:hAnsi="Times New Roman" w:cs="Times New Roman"/>
          <w:sz w:val="24"/>
          <w:szCs w:val="24"/>
        </w:rPr>
        <w:t>;</w:t>
      </w:r>
    </w:p>
    <w:p w:rsidR="00D33501" w:rsidRPr="00EA0073"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7) </w:t>
      </w:r>
      <w:r w:rsidR="00D33501" w:rsidRPr="00EA0073">
        <w:rPr>
          <w:rFonts w:ascii="Times New Roman" w:eastAsia="Times New Roman" w:hAnsi="Times New Roman" w:cs="Times New Roman"/>
          <w:sz w:val="24"/>
          <w:szCs w:val="24"/>
        </w:rPr>
        <w:t xml:space="preserve">Комиссия в течение тридцати дней со дня поступления предложения о внесении изменений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рассматривает его и подготавливает свое заключение, в котором содержатся рекомендации о внесении изменения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в соответствии с поступившим предложением, или об отклонении такого предложения с указанием причин отклонения и направляет это заключение </w:t>
      </w:r>
      <w:r w:rsidR="00200CD9" w:rsidRPr="00EA0073">
        <w:rPr>
          <w:rFonts w:ascii="Times New Roman" w:eastAsia="Times New Roman" w:hAnsi="Times New Roman" w:cs="Times New Roman"/>
          <w:sz w:val="24"/>
          <w:szCs w:val="24"/>
        </w:rPr>
        <w:t>М</w:t>
      </w:r>
      <w:r w:rsidR="002A2FAF" w:rsidRPr="00EA0073">
        <w:rPr>
          <w:rFonts w:ascii="Times New Roman" w:eastAsia="Times New Roman" w:hAnsi="Times New Roman" w:cs="Times New Roman"/>
          <w:sz w:val="24"/>
          <w:szCs w:val="24"/>
        </w:rPr>
        <w:t>эру Тайшетского муниципального округа</w:t>
      </w:r>
      <w:r w:rsidR="00BD43FE" w:rsidRPr="00EA0073">
        <w:rPr>
          <w:rFonts w:ascii="Times New Roman" w:eastAsia="Times New Roman" w:hAnsi="Times New Roman" w:cs="Times New Roman"/>
          <w:sz w:val="24"/>
          <w:szCs w:val="24"/>
        </w:rPr>
        <w:t>;</w:t>
      </w:r>
    </w:p>
    <w:p w:rsidR="00D33501" w:rsidRPr="00EA0073" w:rsidRDefault="00D33501" w:rsidP="00D33501">
      <w:pPr>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EA0073">
        <w:rPr>
          <w:rFonts w:ascii="Times New Roman" w:eastAsia="Times New Roman" w:hAnsi="Times New Roman" w:cs="Times New Roman"/>
          <w:sz w:val="24"/>
          <w:szCs w:val="24"/>
        </w:rPr>
        <w:t>приаэродромной</w:t>
      </w:r>
      <w:proofErr w:type="spellEnd"/>
      <w:r w:rsidRPr="00EA0073">
        <w:rPr>
          <w:rFonts w:ascii="Times New Roman" w:eastAsia="Times New Roman" w:hAnsi="Times New Roman" w:cs="Times New Roman"/>
          <w:sz w:val="24"/>
          <w:szCs w:val="24"/>
        </w:rPr>
        <w:t xml:space="preserve"> территории, рассмотрению </w:t>
      </w:r>
      <w:r w:rsidR="00200CD9" w:rsidRPr="00EA0073">
        <w:rPr>
          <w:rFonts w:ascii="Times New Roman" w:eastAsia="Times New Roman" w:hAnsi="Times New Roman" w:cs="Times New Roman"/>
          <w:sz w:val="24"/>
          <w:szCs w:val="24"/>
        </w:rPr>
        <w:t>К</w:t>
      </w:r>
      <w:r w:rsidRPr="00EA0073">
        <w:rPr>
          <w:rFonts w:ascii="Times New Roman" w:eastAsia="Times New Roman" w:hAnsi="Times New Roman" w:cs="Times New Roman"/>
          <w:sz w:val="24"/>
          <w:szCs w:val="24"/>
        </w:rPr>
        <w:t>омиссией не подлежит</w:t>
      </w:r>
      <w:r w:rsidR="00BD43FE" w:rsidRPr="00EA0073">
        <w:rPr>
          <w:rFonts w:ascii="Times New Roman" w:eastAsia="Times New Roman" w:hAnsi="Times New Roman" w:cs="Times New Roman"/>
          <w:sz w:val="24"/>
          <w:szCs w:val="24"/>
        </w:rPr>
        <w:t>;</w:t>
      </w:r>
    </w:p>
    <w:p w:rsidR="00D33501" w:rsidRPr="00EA0073"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8) </w:t>
      </w:r>
      <w:r w:rsidR="00BD43FE" w:rsidRPr="00EA0073">
        <w:rPr>
          <w:rFonts w:ascii="Times New Roman" w:eastAsia="Times New Roman" w:hAnsi="Times New Roman" w:cs="Times New Roman"/>
          <w:sz w:val="24"/>
          <w:szCs w:val="24"/>
        </w:rPr>
        <w:t>А</w:t>
      </w:r>
      <w:r w:rsidR="00D33501" w:rsidRPr="00EA0073">
        <w:rPr>
          <w:rFonts w:ascii="Times New Roman" w:eastAsia="Times New Roman" w:hAnsi="Times New Roman" w:cs="Times New Roman"/>
          <w:sz w:val="24"/>
          <w:szCs w:val="24"/>
        </w:rPr>
        <w:t>дминистраци</w:t>
      </w:r>
      <w:r w:rsidR="00BD43FE" w:rsidRPr="00EA0073">
        <w:rPr>
          <w:rFonts w:ascii="Times New Roman" w:eastAsia="Times New Roman" w:hAnsi="Times New Roman" w:cs="Times New Roman"/>
          <w:sz w:val="24"/>
          <w:szCs w:val="24"/>
        </w:rPr>
        <w:t>я</w:t>
      </w:r>
      <w:r w:rsidR="00D33501" w:rsidRPr="00EA0073">
        <w:rPr>
          <w:rFonts w:ascii="Times New Roman" w:eastAsia="Times New Roman" w:hAnsi="Times New Roman" w:cs="Times New Roman"/>
          <w:sz w:val="24"/>
          <w:szCs w:val="24"/>
        </w:rPr>
        <w:t xml:space="preserve"> </w:t>
      </w:r>
      <w:r w:rsidR="00BD43FE" w:rsidRPr="00EA0073">
        <w:rPr>
          <w:rFonts w:ascii="Times New Roman" w:eastAsia="Times New Roman" w:hAnsi="Times New Roman" w:cs="Times New Roman"/>
          <w:sz w:val="24"/>
          <w:szCs w:val="24"/>
        </w:rPr>
        <w:t>Тайшетского муниципального округа</w:t>
      </w:r>
      <w:r w:rsidR="00D33501" w:rsidRPr="00EA0073">
        <w:rPr>
          <w:rFonts w:ascii="Times New Roman" w:eastAsia="Times New Roman" w:hAnsi="Times New Roman" w:cs="Times New Roman"/>
          <w:sz w:val="24"/>
          <w:szCs w:val="24"/>
        </w:rPr>
        <w:t xml:space="preserve"> с учетом рекомендаций, содержащихся в заключении </w:t>
      </w:r>
      <w:r w:rsidR="00200CD9" w:rsidRPr="00EA0073">
        <w:rPr>
          <w:rFonts w:ascii="Times New Roman" w:eastAsia="Times New Roman" w:hAnsi="Times New Roman" w:cs="Times New Roman"/>
          <w:sz w:val="24"/>
          <w:szCs w:val="24"/>
        </w:rPr>
        <w:t>К</w:t>
      </w:r>
      <w:r w:rsidR="00D33501" w:rsidRPr="00EA0073">
        <w:rPr>
          <w:rFonts w:ascii="Times New Roman" w:eastAsia="Times New Roman" w:hAnsi="Times New Roman" w:cs="Times New Roman"/>
          <w:sz w:val="24"/>
          <w:szCs w:val="24"/>
        </w:rPr>
        <w:t xml:space="preserve">омиссии, в течение тридцати дней принимает решение о подготовке проекта о внесении изменения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или об отклонении предложения о внесении изменения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с указанием причин отклонения и направляет копию такого решения заявителям</w:t>
      </w:r>
      <w:r w:rsidR="009B02B5" w:rsidRPr="00EA0073">
        <w:rPr>
          <w:rFonts w:ascii="Times New Roman" w:eastAsia="Times New Roman" w:hAnsi="Times New Roman" w:cs="Times New Roman"/>
          <w:sz w:val="24"/>
          <w:szCs w:val="24"/>
        </w:rPr>
        <w:t>:</w:t>
      </w:r>
    </w:p>
    <w:p w:rsidR="00D33501" w:rsidRPr="00EA0073"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9) </w:t>
      </w:r>
      <w:r w:rsidR="009B02B5" w:rsidRPr="00EA0073">
        <w:rPr>
          <w:rFonts w:ascii="Times New Roman" w:eastAsia="Times New Roman" w:hAnsi="Times New Roman" w:cs="Times New Roman"/>
          <w:sz w:val="24"/>
          <w:szCs w:val="24"/>
        </w:rPr>
        <w:t>Н</w:t>
      </w:r>
      <w:r w:rsidR="00D33501" w:rsidRPr="00EA0073">
        <w:rPr>
          <w:rFonts w:ascii="Times New Roman" w:eastAsia="Times New Roman" w:hAnsi="Times New Roman" w:cs="Times New Roman"/>
          <w:sz w:val="24"/>
          <w:szCs w:val="24"/>
        </w:rPr>
        <w:t xml:space="preserve">е позднее, чем по истечении десяти дней с даты принятия решения о подготовке проекта решения о внесении изменений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обеспечивает</w:t>
      </w:r>
      <w:r w:rsidR="009B02B5" w:rsidRPr="00EA0073">
        <w:rPr>
          <w:rFonts w:ascii="Times New Roman" w:eastAsia="Times New Roman" w:hAnsi="Times New Roman" w:cs="Times New Roman"/>
          <w:sz w:val="24"/>
          <w:szCs w:val="24"/>
        </w:rPr>
        <w:t>ся</w:t>
      </w:r>
      <w:r w:rsidR="00D33501" w:rsidRPr="00EA0073">
        <w:rPr>
          <w:rFonts w:ascii="Times New Roman" w:eastAsia="Times New Roman" w:hAnsi="Times New Roman" w:cs="Times New Roman"/>
          <w:sz w:val="24"/>
          <w:szCs w:val="24"/>
        </w:rPr>
        <w:t xml:space="preserve">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в сети «Интернет»</w:t>
      </w:r>
      <w:r w:rsidR="009B02B5" w:rsidRPr="00EA0073">
        <w:rPr>
          <w:rFonts w:ascii="Times New Roman" w:eastAsia="Times New Roman" w:hAnsi="Times New Roman" w:cs="Times New Roman"/>
          <w:sz w:val="24"/>
          <w:szCs w:val="24"/>
        </w:rPr>
        <w:t>;</w:t>
      </w:r>
      <w:r w:rsidR="00D33501" w:rsidRPr="00EA0073">
        <w:rPr>
          <w:rFonts w:ascii="Times New Roman" w:eastAsia="Times New Roman" w:hAnsi="Times New Roman" w:cs="Times New Roman"/>
          <w:sz w:val="24"/>
          <w:szCs w:val="24"/>
        </w:rPr>
        <w:t xml:space="preserve"> </w:t>
      </w:r>
    </w:p>
    <w:p w:rsidR="00D33501"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10) </w:t>
      </w:r>
      <w:r w:rsidR="009B02B5" w:rsidRPr="00EA0073">
        <w:rPr>
          <w:rFonts w:ascii="Times New Roman" w:eastAsia="Times New Roman" w:hAnsi="Times New Roman" w:cs="Times New Roman"/>
          <w:sz w:val="24"/>
          <w:szCs w:val="24"/>
        </w:rPr>
        <w:t>О</w:t>
      </w:r>
      <w:r w:rsidR="00D33501" w:rsidRPr="00EA0073">
        <w:rPr>
          <w:rFonts w:ascii="Times New Roman" w:eastAsia="Times New Roman" w:hAnsi="Times New Roman" w:cs="Times New Roman"/>
          <w:sz w:val="24"/>
          <w:szCs w:val="24"/>
        </w:rPr>
        <w:t>существляет</w:t>
      </w:r>
      <w:r w:rsidR="009B02B5" w:rsidRPr="00EA0073">
        <w:rPr>
          <w:rFonts w:ascii="Times New Roman" w:eastAsia="Times New Roman" w:hAnsi="Times New Roman" w:cs="Times New Roman"/>
          <w:sz w:val="24"/>
          <w:szCs w:val="24"/>
        </w:rPr>
        <w:t>ся</w:t>
      </w:r>
      <w:r w:rsidR="00D33501" w:rsidRPr="00EA0073">
        <w:rPr>
          <w:rFonts w:ascii="Times New Roman" w:eastAsia="Times New Roman" w:hAnsi="Times New Roman" w:cs="Times New Roman"/>
          <w:sz w:val="24"/>
          <w:szCs w:val="24"/>
        </w:rPr>
        <w:t xml:space="preserve"> проверк</w:t>
      </w:r>
      <w:r w:rsidR="009B02B5" w:rsidRPr="00EA0073">
        <w:rPr>
          <w:rFonts w:ascii="Times New Roman" w:eastAsia="Times New Roman" w:hAnsi="Times New Roman" w:cs="Times New Roman"/>
          <w:sz w:val="24"/>
          <w:szCs w:val="24"/>
        </w:rPr>
        <w:t>а</w:t>
      </w:r>
      <w:r w:rsidR="00D33501" w:rsidRPr="00EA0073">
        <w:rPr>
          <w:rFonts w:ascii="Times New Roman" w:eastAsia="Times New Roman" w:hAnsi="Times New Roman" w:cs="Times New Roman"/>
          <w:sz w:val="24"/>
          <w:szCs w:val="24"/>
        </w:rPr>
        <w:t xml:space="preserve"> решения о внесении изменения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представленного </w:t>
      </w:r>
      <w:r w:rsidR="00200CD9" w:rsidRPr="00EA0073">
        <w:rPr>
          <w:rFonts w:ascii="Times New Roman" w:eastAsia="Times New Roman" w:hAnsi="Times New Roman" w:cs="Times New Roman"/>
          <w:sz w:val="24"/>
          <w:szCs w:val="24"/>
        </w:rPr>
        <w:t>К</w:t>
      </w:r>
      <w:r w:rsidR="00D33501" w:rsidRPr="00EA0073">
        <w:rPr>
          <w:rFonts w:ascii="Times New Roman" w:eastAsia="Times New Roman" w:hAnsi="Times New Roman" w:cs="Times New Roman"/>
          <w:sz w:val="24"/>
          <w:szCs w:val="24"/>
        </w:rPr>
        <w:t>омиссией, на соответствие требованиям технических регламентов, генеральному плану, схемам территориального</w:t>
      </w:r>
      <w:r w:rsidR="00D33501">
        <w:rPr>
          <w:rFonts w:ascii="Times New Roman" w:eastAsia="Times New Roman" w:hAnsi="Times New Roman" w:cs="Times New Roman"/>
          <w:sz w:val="24"/>
          <w:szCs w:val="24"/>
        </w:rPr>
        <w:t xml:space="preserve"> планирования субъектов Российской Федерации, схемам территориального планирования Российской Федерации</w:t>
      </w:r>
      <w:r w:rsidR="009B02B5">
        <w:rPr>
          <w:rFonts w:ascii="Times New Roman" w:eastAsia="Times New Roman" w:hAnsi="Times New Roman" w:cs="Times New Roman"/>
          <w:sz w:val="24"/>
          <w:szCs w:val="24"/>
        </w:rPr>
        <w:t>;</w:t>
      </w:r>
    </w:p>
    <w:p w:rsidR="00D33501" w:rsidRPr="00EA0073"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lastRenderedPageBreak/>
        <w:t xml:space="preserve">11) </w:t>
      </w:r>
      <w:r w:rsidR="00D33501" w:rsidRPr="00EA0073">
        <w:rPr>
          <w:rFonts w:ascii="Times New Roman" w:eastAsia="Times New Roman" w:hAnsi="Times New Roman" w:cs="Times New Roman"/>
          <w:sz w:val="24"/>
          <w:szCs w:val="24"/>
        </w:rPr>
        <w:t xml:space="preserve">По результатам указанной проверки </w:t>
      </w:r>
      <w:r w:rsidR="001859E0" w:rsidRPr="00EA0073">
        <w:rPr>
          <w:rFonts w:ascii="Times New Roman" w:eastAsia="Times New Roman" w:hAnsi="Times New Roman" w:cs="Times New Roman"/>
          <w:sz w:val="24"/>
          <w:szCs w:val="24"/>
        </w:rPr>
        <w:t>А</w:t>
      </w:r>
      <w:r w:rsidR="00D33501" w:rsidRPr="00EA0073">
        <w:rPr>
          <w:rFonts w:ascii="Times New Roman" w:eastAsia="Times New Roman" w:hAnsi="Times New Roman" w:cs="Times New Roman"/>
          <w:sz w:val="24"/>
          <w:szCs w:val="24"/>
        </w:rPr>
        <w:t xml:space="preserve">дминистрация </w:t>
      </w:r>
      <w:r w:rsidR="00200CD9" w:rsidRPr="00EA0073">
        <w:rPr>
          <w:rFonts w:ascii="Times New Roman" w:hAnsi="Times New Roman" w:cs="Times New Roman"/>
          <w:sz w:val="24"/>
          <w:szCs w:val="24"/>
        </w:rPr>
        <w:t>Тайшетского муниципального округа</w:t>
      </w:r>
      <w:r w:rsidR="00D33501" w:rsidRPr="00EA0073">
        <w:rPr>
          <w:rFonts w:ascii="Times New Roman" w:eastAsia="Times New Roman" w:hAnsi="Times New Roman" w:cs="Times New Roman"/>
          <w:sz w:val="24"/>
          <w:szCs w:val="24"/>
        </w:rPr>
        <w:t xml:space="preserve"> направляет проект решения о внесении изменения в настоящие </w:t>
      </w:r>
      <w:r w:rsidR="001C39C5" w:rsidRPr="00EA0073">
        <w:rPr>
          <w:rFonts w:ascii="Times New Roman" w:eastAsia="Times New Roman" w:hAnsi="Times New Roman" w:cs="Times New Roman"/>
          <w:sz w:val="24"/>
          <w:szCs w:val="24"/>
        </w:rPr>
        <w:t>Правила землепользования</w:t>
      </w:r>
      <w:r w:rsidR="00D33501" w:rsidRPr="00EA0073">
        <w:rPr>
          <w:rFonts w:ascii="Times New Roman" w:eastAsia="Times New Roman" w:hAnsi="Times New Roman" w:cs="Times New Roman"/>
          <w:sz w:val="24"/>
          <w:szCs w:val="24"/>
        </w:rPr>
        <w:t xml:space="preserve">, в случае обнаружения его несоответствия требованиям и документам, указанным в </w:t>
      </w:r>
      <w:hyperlink r:id="rId17" w:history="1">
        <w:r w:rsidR="00D33501" w:rsidRPr="00EA0073">
          <w:rPr>
            <w:rStyle w:val="ac"/>
            <w:rFonts w:ascii="Times New Roman" w:hAnsi="Times New Roman" w:cs="Times New Roman"/>
            <w:color w:val="auto"/>
            <w:sz w:val="24"/>
            <w:szCs w:val="24"/>
            <w:u w:val="none"/>
          </w:rPr>
          <w:t>части 10</w:t>
        </w:r>
      </w:hyperlink>
      <w:r w:rsidR="00D33501" w:rsidRPr="00EA0073">
        <w:rPr>
          <w:rFonts w:ascii="Times New Roman" w:eastAsia="Times New Roman" w:hAnsi="Times New Roman" w:cs="Times New Roman"/>
          <w:sz w:val="24"/>
          <w:szCs w:val="24"/>
        </w:rPr>
        <w:t xml:space="preserve"> настоящей статьи, </w:t>
      </w:r>
      <w:r w:rsidR="009B02B5" w:rsidRPr="00EA0073">
        <w:rPr>
          <w:rFonts w:ascii="Times New Roman" w:eastAsia="Times New Roman" w:hAnsi="Times New Roman" w:cs="Times New Roman"/>
          <w:sz w:val="24"/>
          <w:szCs w:val="24"/>
        </w:rPr>
        <w:t>проектной организации</w:t>
      </w:r>
      <w:r w:rsidR="00D33501" w:rsidRPr="00EA0073">
        <w:rPr>
          <w:rFonts w:ascii="Times New Roman" w:eastAsia="Times New Roman" w:hAnsi="Times New Roman" w:cs="Times New Roman"/>
          <w:sz w:val="24"/>
          <w:szCs w:val="24"/>
        </w:rPr>
        <w:t xml:space="preserve"> на доработку.</w:t>
      </w:r>
    </w:p>
    <w:p w:rsidR="00D33501" w:rsidRPr="00EA0073" w:rsidRDefault="00DB7815" w:rsidP="00D33501">
      <w:pPr>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12) </w:t>
      </w:r>
      <w:r w:rsidR="009B02B5" w:rsidRPr="00EA0073">
        <w:rPr>
          <w:rFonts w:ascii="Times New Roman" w:eastAsia="Times New Roman" w:hAnsi="Times New Roman" w:cs="Times New Roman"/>
          <w:sz w:val="24"/>
          <w:szCs w:val="24"/>
        </w:rPr>
        <w:t>А</w:t>
      </w:r>
      <w:r w:rsidR="00D33501" w:rsidRPr="00EA0073">
        <w:rPr>
          <w:rFonts w:ascii="Times New Roman" w:eastAsia="Times New Roman" w:hAnsi="Times New Roman" w:cs="Times New Roman"/>
          <w:sz w:val="24"/>
          <w:szCs w:val="24"/>
        </w:rPr>
        <w:t>дминистраци</w:t>
      </w:r>
      <w:r w:rsidR="00200CD9" w:rsidRPr="00EA0073">
        <w:rPr>
          <w:rFonts w:ascii="Times New Roman" w:eastAsia="Times New Roman" w:hAnsi="Times New Roman" w:cs="Times New Roman"/>
          <w:sz w:val="24"/>
          <w:szCs w:val="24"/>
        </w:rPr>
        <w:t>я</w:t>
      </w:r>
      <w:r w:rsidR="00D33501" w:rsidRPr="00EA0073">
        <w:rPr>
          <w:rFonts w:ascii="Times New Roman" w:eastAsia="Times New Roman" w:hAnsi="Times New Roman" w:cs="Times New Roman"/>
          <w:sz w:val="24"/>
          <w:szCs w:val="24"/>
        </w:rPr>
        <w:t xml:space="preserve"> </w:t>
      </w:r>
      <w:r w:rsidR="00200CD9" w:rsidRPr="00EA0073">
        <w:rPr>
          <w:rFonts w:ascii="Times New Roman" w:hAnsi="Times New Roman" w:cs="Times New Roman"/>
          <w:sz w:val="24"/>
          <w:szCs w:val="24"/>
        </w:rPr>
        <w:t>Тайшетского муниципального округа</w:t>
      </w:r>
      <w:r w:rsidR="00200CD9" w:rsidRPr="00EA0073">
        <w:rPr>
          <w:rFonts w:ascii="Times New Roman" w:eastAsia="Times New Roman" w:hAnsi="Times New Roman" w:cs="Times New Roman"/>
          <w:sz w:val="24"/>
          <w:szCs w:val="24"/>
        </w:rPr>
        <w:t xml:space="preserve"> </w:t>
      </w:r>
      <w:r w:rsidR="00D33501" w:rsidRPr="00EA0073">
        <w:rPr>
          <w:rFonts w:ascii="Times New Roman" w:eastAsia="Times New Roman" w:hAnsi="Times New Roman" w:cs="Times New Roman"/>
          <w:sz w:val="24"/>
          <w:szCs w:val="24"/>
        </w:rPr>
        <w:t xml:space="preserve">принимает решение о проведении общественных обсуждений </w:t>
      </w:r>
      <w:r w:rsidR="009B02B5" w:rsidRPr="00EA0073">
        <w:rPr>
          <w:rFonts w:ascii="Times New Roman" w:eastAsia="Times New Roman" w:hAnsi="Times New Roman" w:cs="Times New Roman"/>
          <w:sz w:val="24"/>
          <w:szCs w:val="24"/>
        </w:rPr>
        <w:t xml:space="preserve">по проекту решения о внесении изменения в настоящие Правила землепользования и застройки </w:t>
      </w:r>
      <w:r w:rsidR="00D33501" w:rsidRPr="00EA0073">
        <w:rPr>
          <w:rFonts w:ascii="Times New Roman" w:eastAsia="Times New Roman" w:hAnsi="Times New Roman" w:cs="Times New Roman"/>
          <w:sz w:val="24"/>
          <w:szCs w:val="24"/>
        </w:rPr>
        <w:t>в срок не позднее чем через десять дней со дня получения такого проекта</w:t>
      </w:r>
      <w:r w:rsidR="009B02B5" w:rsidRPr="00EA0073">
        <w:rPr>
          <w:rFonts w:ascii="Times New Roman" w:eastAsia="Times New Roman" w:hAnsi="Times New Roman" w:cs="Times New Roman"/>
          <w:sz w:val="24"/>
          <w:szCs w:val="24"/>
        </w:rPr>
        <w:t>;</w:t>
      </w:r>
    </w:p>
    <w:p w:rsidR="00D33501" w:rsidRPr="00EA0073" w:rsidRDefault="00DB7815" w:rsidP="00D33501">
      <w:pPr>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13) </w:t>
      </w:r>
      <w:r w:rsidR="00D33501" w:rsidRPr="00EA0073">
        <w:rPr>
          <w:rFonts w:ascii="Times New Roman" w:eastAsia="Times New Roman" w:hAnsi="Times New Roman" w:cs="Times New Roman"/>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не может быть более чем один месяц</w:t>
      </w:r>
      <w:r w:rsidR="009B02B5" w:rsidRPr="00EA0073">
        <w:rPr>
          <w:rFonts w:ascii="Times New Roman" w:eastAsia="Times New Roman" w:hAnsi="Times New Roman" w:cs="Times New Roman"/>
          <w:sz w:val="24"/>
          <w:szCs w:val="24"/>
        </w:rPr>
        <w:t>;</w:t>
      </w:r>
    </w:p>
    <w:p w:rsidR="00D33501" w:rsidRPr="00EA0073"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14) </w:t>
      </w:r>
      <w:r w:rsidR="00D33501" w:rsidRPr="00EA0073">
        <w:rPr>
          <w:rFonts w:ascii="Times New Roman" w:eastAsia="Times New Roman" w:hAnsi="Times New Roman" w:cs="Times New Roman"/>
          <w:sz w:val="24"/>
          <w:szCs w:val="24"/>
        </w:rPr>
        <w:t xml:space="preserve">После завершения общественных обсуждений по проекту решения о внесении изменений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w:t>
      </w:r>
      <w:r w:rsidR="00200CD9" w:rsidRPr="00EA0073">
        <w:rPr>
          <w:rFonts w:ascii="Times New Roman" w:eastAsia="Times New Roman" w:hAnsi="Times New Roman" w:cs="Times New Roman"/>
          <w:sz w:val="24"/>
          <w:szCs w:val="24"/>
        </w:rPr>
        <w:t>К</w:t>
      </w:r>
      <w:r w:rsidR="00D33501" w:rsidRPr="00EA0073">
        <w:rPr>
          <w:rFonts w:ascii="Times New Roman" w:eastAsia="Times New Roman" w:hAnsi="Times New Roman" w:cs="Times New Roman"/>
          <w:sz w:val="24"/>
          <w:szCs w:val="24"/>
        </w:rPr>
        <w:t xml:space="preserve">омиссия, с учетом результатов таких общественных обсуждений, обеспечивает внесение изменений в проект решения о внесении изменений в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Обязательными приложениями к проекту решения о внесении изменений в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являются протоколы общественных обсуждений и заключение о результатах общественных обсуждений</w:t>
      </w:r>
      <w:r w:rsidR="009B02B5" w:rsidRPr="00EA0073">
        <w:rPr>
          <w:rFonts w:ascii="Times New Roman" w:eastAsia="Times New Roman" w:hAnsi="Times New Roman" w:cs="Times New Roman"/>
          <w:sz w:val="24"/>
          <w:szCs w:val="24"/>
        </w:rPr>
        <w:t>;</w:t>
      </w:r>
    </w:p>
    <w:p w:rsidR="00D33501" w:rsidRPr="00EA0073"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15) </w:t>
      </w:r>
      <w:r w:rsidR="009B02B5" w:rsidRPr="00EA0073">
        <w:rPr>
          <w:rFonts w:ascii="Times New Roman" w:eastAsia="Times New Roman" w:hAnsi="Times New Roman" w:cs="Times New Roman"/>
          <w:sz w:val="24"/>
          <w:szCs w:val="24"/>
        </w:rPr>
        <w:t>Администраци</w:t>
      </w:r>
      <w:r w:rsidR="00200CD9" w:rsidRPr="00EA0073">
        <w:rPr>
          <w:rFonts w:ascii="Times New Roman" w:eastAsia="Times New Roman" w:hAnsi="Times New Roman" w:cs="Times New Roman"/>
          <w:sz w:val="24"/>
          <w:szCs w:val="24"/>
        </w:rPr>
        <w:t>я</w:t>
      </w:r>
      <w:r w:rsidR="009B02B5" w:rsidRPr="00EA0073">
        <w:rPr>
          <w:rFonts w:ascii="Times New Roman" w:eastAsia="Times New Roman" w:hAnsi="Times New Roman" w:cs="Times New Roman"/>
          <w:sz w:val="24"/>
          <w:szCs w:val="24"/>
        </w:rPr>
        <w:t xml:space="preserve"> </w:t>
      </w:r>
      <w:r w:rsidR="00200CD9" w:rsidRPr="00EA0073">
        <w:rPr>
          <w:rFonts w:ascii="Times New Roman" w:hAnsi="Times New Roman" w:cs="Times New Roman"/>
          <w:sz w:val="24"/>
          <w:szCs w:val="24"/>
        </w:rPr>
        <w:t>Тайшетского муниципального округа</w:t>
      </w:r>
      <w:r w:rsidR="00D33501" w:rsidRPr="00EA0073">
        <w:rPr>
          <w:rFonts w:ascii="Times New Roman" w:eastAsia="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с обязательными приложениями принимает решение о направлении указанного проекта в установленном порядке в Думу </w:t>
      </w:r>
      <w:r w:rsidR="009B02B5" w:rsidRPr="00EA0073">
        <w:rPr>
          <w:rFonts w:ascii="Times New Roman" w:eastAsia="Times New Roman" w:hAnsi="Times New Roman" w:cs="Times New Roman"/>
          <w:sz w:val="24"/>
          <w:szCs w:val="24"/>
        </w:rPr>
        <w:t xml:space="preserve">Тайшетского муниципального округа </w:t>
      </w:r>
      <w:r w:rsidR="00200CD9" w:rsidRPr="00EA0073">
        <w:rPr>
          <w:rFonts w:ascii="Times New Roman" w:eastAsia="Times New Roman" w:hAnsi="Times New Roman" w:cs="Times New Roman"/>
          <w:sz w:val="24"/>
          <w:szCs w:val="24"/>
        </w:rPr>
        <w:t xml:space="preserve">Иркутской области </w:t>
      </w:r>
      <w:r w:rsidR="00D33501" w:rsidRPr="00EA0073">
        <w:rPr>
          <w:rFonts w:ascii="Times New Roman" w:eastAsia="Times New Roman" w:hAnsi="Times New Roman" w:cs="Times New Roman"/>
          <w:sz w:val="24"/>
          <w:szCs w:val="24"/>
        </w:rPr>
        <w:t>или об отклонении проекта и направлении его на доработку с указанием даты его повторного представления.</w:t>
      </w:r>
    </w:p>
    <w:p w:rsidR="00D33501" w:rsidRPr="00EA0073"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При внесении изменений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Pr="00EA0073">
        <w:rPr>
          <w:rFonts w:ascii="Times New Roman" w:eastAsia="Times New Roman" w:hAnsi="Times New Roman" w:cs="Times New Roman"/>
          <w:sz w:val="24"/>
          <w:szCs w:val="24"/>
        </w:rPr>
        <w:t xml:space="preserve"> на рассмотрение </w:t>
      </w:r>
      <w:r w:rsidR="009B02B5" w:rsidRPr="00EA0073">
        <w:rPr>
          <w:rFonts w:ascii="Times New Roman" w:eastAsia="Times New Roman" w:hAnsi="Times New Roman" w:cs="Times New Roman"/>
          <w:sz w:val="24"/>
          <w:szCs w:val="24"/>
        </w:rPr>
        <w:t>Думы Тайшетского муниципального округа</w:t>
      </w:r>
      <w:r w:rsidRPr="00EA0073">
        <w:rPr>
          <w:rFonts w:ascii="Times New Roman" w:eastAsia="Times New Roman" w:hAnsi="Times New Roman" w:cs="Times New Roman"/>
          <w:sz w:val="24"/>
          <w:szCs w:val="24"/>
        </w:rPr>
        <w:t xml:space="preserve"> </w:t>
      </w:r>
      <w:r w:rsidR="0048345A" w:rsidRPr="00EA0073">
        <w:rPr>
          <w:rFonts w:ascii="Times New Roman" w:eastAsia="Times New Roman" w:hAnsi="Times New Roman" w:cs="Times New Roman"/>
          <w:sz w:val="24"/>
          <w:szCs w:val="24"/>
        </w:rPr>
        <w:t xml:space="preserve">Иркутской области </w:t>
      </w:r>
      <w:r w:rsidRPr="00EA0073">
        <w:rPr>
          <w:rFonts w:ascii="Times New Roman" w:eastAsia="Times New Roman" w:hAnsi="Times New Roman" w:cs="Times New Roman"/>
          <w:sz w:val="24"/>
          <w:szCs w:val="24"/>
        </w:rPr>
        <w:t>представляются:</w:t>
      </w:r>
    </w:p>
    <w:p w:rsidR="00D33501" w:rsidRPr="00EA0073"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проект решения Думы </w:t>
      </w:r>
      <w:r w:rsidR="009B02B5" w:rsidRPr="00EA0073">
        <w:rPr>
          <w:rFonts w:ascii="Times New Roman" w:eastAsia="Times New Roman" w:hAnsi="Times New Roman" w:cs="Times New Roman"/>
          <w:sz w:val="24"/>
          <w:szCs w:val="24"/>
        </w:rPr>
        <w:t xml:space="preserve">Тайшетского муниципального округа </w:t>
      </w:r>
      <w:r w:rsidR="0048345A" w:rsidRPr="00EA0073">
        <w:rPr>
          <w:rFonts w:ascii="Times New Roman" w:eastAsia="Times New Roman" w:hAnsi="Times New Roman" w:cs="Times New Roman"/>
          <w:sz w:val="24"/>
          <w:szCs w:val="24"/>
        </w:rPr>
        <w:t xml:space="preserve">Иркутской области </w:t>
      </w:r>
      <w:r w:rsidRPr="00EA0073">
        <w:rPr>
          <w:rFonts w:ascii="Times New Roman" w:eastAsia="Times New Roman" w:hAnsi="Times New Roman" w:cs="Times New Roman"/>
          <w:sz w:val="24"/>
          <w:szCs w:val="24"/>
        </w:rPr>
        <w:t xml:space="preserve">о внесении изменений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Pr="00EA0073">
        <w:rPr>
          <w:rFonts w:ascii="Times New Roman" w:eastAsia="Times New Roman" w:hAnsi="Times New Roman" w:cs="Times New Roman"/>
          <w:sz w:val="24"/>
          <w:szCs w:val="24"/>
        </w:rPr>
        <w:t xml:space="preserve"> с обосновывающими материалами;</w:t>
      </w:r>
    </w:p>
    <w:p w:rsidR="00D33501" w:rsidRPr="00EA0073"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заключение </w:t>
      </w:r>
      <w:r w:rsidR="0048345A" w:rsidRPr="00EA0073">
        <w:rPr>
          <w:rFonts w:ascii="Times New Roman" w:eastAsia="Times New Roman" w:hAnsi="Times New Roman" w:cs="Times New Roman"/>
          <w:sz w:val="24"/>
          <w:szCs w:val="24"/>
        </w:rPr>
        <w:t>К</w:t>
      </w:r>
      <w:r w:rsidRPr="00EA0073">
        <w:rPr>
          <w:rFonts w:ascii="Times New Roman" w:eastAsia="Times New Roman" w:hAnsi="Times New Roman" w:cs="Times New Roman"/>
          <w:sz w:val="24"/>
          <w:szCs w:val="24"/>
        </w:rPr>
        <w:t>омиссии;</w:t>
      </w:r>
    </w:p>
    <w:p w:rsidR="00D33501" w:rsidRPr="00EA0073"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протоколы общественных обсуждений и заключение о результатах общественных обсуждений</w:t>
      </w:r>
      <w:r w:rsidR="00BA5B82" w:rsidRPr="00EA0073">
        <w:rPr>
          <w:rFonts w:ascii="Times New Roman" w:eastAsia="Times New Roman" w:hAnsi="Times New Roman" w:cs="Times New Roman"/>
          <w:sz w:val="24"/>
          <w:szCs w:val="24"/>
        </w:rPr>
        <w:t>;</w:t>
      </w:r>
    </w:p>
    <w:p w:rsidR="00D33501"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16) </w:t>
      </w:r>
      <w:r w:rsidR="00D33501" w:rsidRPr="00EA0073">
        <w:rPr>
          <w:rFonts w:ascii="Times New Roman" w:eastAsia="Times New Roman" w:hAnsi="Times New Roman" w:cs="Times New Roman"/>
          <w:sz w:val="24"/>
          <w:szCs w:val="24"/>
        </w:rPr>
        <w:t xml:space="preserve">После принятия </w:t>
      </w:r>
      <w:r w:rsidR="009B02B5" w:rsidRPr="00EA0073">
        <w:rPr>
          <w:rFonts w:ascii="Times New Roman" w:eastAsia="Times New Roman" w:hAnsi="Times New Roman" w:cs="Times New Roman"/>
          <w:sz w:val="24"/>
          <w:szCs w:val="24"/>
        </w:rPr>
        <w:t>Дум</w:t>
      </w:r>
      <w:r w:rsidR="00BA5B82" w:rsidRPr="00EA0073">
        <w:rPr>
          <w:rFonts w:ascii="Times New Roman" w:eastAsia="Times New Roman" w:hAnsi="Times New Roman" w:cs="Times New Roman"/>
          <w:sz w:val="24"/>
          <w:szCs w:val="24"/>
        </w:rPr>
        <w:t>ой</w:t>
      </w:r>
      <w:r w:rsidR="009B02B5" w:rsidRPr="00EA0073">
        <w:rPr>
          <w:rFonts w:ascii="Times New Roman" w:eastAsia="Times New Roman" w:hAnsi="Times New Roman" w:cs="Times New Roman"/>
          <w:sz w:val="24"/>
          <w:szCs w:val="24"/>
        </w:rPr>
        <w:t xml:space="preserve"> Тайшетского муниципального округа </w:t>
      </w:r>
      <w:r w:rsidR="0048345A" w:rsidRPr="00EA0073">
        <w:rPr>
          <w:rFonts w:ascii="Times New Roman" w:eastAsia="Times New Roman" w:hAnsi="Times New Roman" w:cs="Times New Roman"/>
          <w:sz w:val="24"/>
          <w:szCs w:val="24"/>
        </w:rPr>
        <w:t xml:space="preserve">Иркутской области </w:t>
      </w:r>
      <w:r w:rsidR="00D33501" w:rsidRPr="00EA0073">
        <w:rPr>
          <w:rFonts w:ascii="Times New Roman" w:eastAsia="Times New Roman" w:hAnsi="Times New Roman" w:cs="Times New Roman"/>
          <w:sz w:val="24"/>
          <w:szCs w:val="24"/>
        </w:rPr>
        <w:t xml:space="preserve">решения о внесении изменений в настоящие </w:t>
      </w:r>
      <w:r w:rsidR="001C39C5" w:rsidRPr="00EA0073">
        <w:rPr>
          <w:rFonts w:ascii="Times New Roman" w:eastAsia="Times New Roman" w:hAnsi="Times New Roman" w:cs="Times New Roman"/>
          <w:sz w:val="24"/>
          <w:szCs w:val="24"/>
        </w:rPr>
        <w:t>Правила землепользования и застройки</w:t>
      </w:r>
      <w:r w:rsidR="00D33501" w:rsidRPr="00EA0073">
        <w:rPr>
          <w:rFonts w:ascii="Times New Roman" w:eastAsia="Times New Roman" w:hAnsi="Times New Roman" w:cs="Times New Roman"/>
          <w:sz w:val="24"/>
          <w:szCs w:val="24"/>
        </w:rPr>
        <w:t xml:space="preserve"> последние подлежат опубликованию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сельского поселения в сети «Интернет»</w:t>
      </w:r>
      <w:r w:rsidR="00BA5B82" w:rsidRPr="00EA0073">
        <w:rPr>
          <w:rFonts w:ascii="Times New Roman" w:eastAsia="Times New Roman" w:hAnsi="Times New Roman" w:cs="Times New Roman"/>
          <w:sz w:val="24"/>
          <w:szCs w:val="24"/>
        </w:rPr>
        <w:t>;</w:t>
      </w:r>
    </w:p>
    <w:p w:rsidR="00D33501" w:rsidRDefault="00D33501"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DB7815">
        <w:rPr>
          <w:rFonts w:ascii="Times New Roman" w:eastAsia="Times New Roman" w:hAnsi="Times New Roman" w:cs="Times New Roman"/>
          <w:sz w:val="24"/>
          <w:szCs w:val="24"/>
        </w:rPr>
        <w:t xml:space="preserve">17) </w:t>
      </w:r>
      <w:r>
        <w:rPr>
          <w:rFonts w:ascii="Times New Roman" w:eastAsia="Times New Roman" w:hAnsi="Times New Roman" w:cs="Times New Roman"/>
          <w:sz w:val="24"/>
          <w:szCs w:val="24"/>
        </w:rPr>
        <w:t>Физические и юридические лица вправе оспорить решение о внесении изменений в настоящие Правила в судебном порядке</w:t>
      </w:r>
      <w:r w:rsidR="00BA5B82">
        <w:rPr>
          <w:rFonts w:ascii="Times New Roman" w:eastAsia="Times New Roman" w:hAnsi="Times New Roman" w:cs="Times New Roman"/>
          <w:sz w:val="24"/>
          <w:szCs w:val="24"/>
        </w:rPr>
        <w:t>;</w:t>
      </w:r>
    </w:p>
    <w:p w:rsidR="00D33501" w:rsidRDefault="00DB7815" w:rsidP="00D33501">
      <w:pPr>
        <w:widowControl w:val="0"/>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w:t>
      </w:r>
      <w:r w:rsidR="00D33501">
        <w:rPr>
          <w:rFonts w:ascii="Times New Roman" w:eastAsia="Times New Roman" w:hAnsi="Times New Roman" w:cs="Times New Roman"/>
          <w:sz w:val="24"/>
          <w:szCs w:val="24"/>
        </w:rPr>
        <w:t xml:space="preserve">Органы государственной власти Российской Федерации, органы государственной власти Иркутской области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области, утвержденным до внесения изменений в настоящие </w:t>
      </w:r>
      <w:r w:rsidR="00770179">
        <w:rPr>
          <w:rFonts w:ascii="Times New Roman" w:eastAsia="Times New Roman" w:hAnsi="Times New Roman" w:cs="Times New Roman"/>
          <w:sz w:val="24"/>
          <w:szCs w:val="24"/>
        </w:rPr>
        <w:t>Правила землепользования и застройки</w:t>
      </w:r>
      <w:r w:rsidR="00BA5B82">
        <w:rPr>
          <w:rFonts w:ascii="Times New Roman" w:eastAsia="Times New Roman" w:hAnsi="Times New Roman" w:cs="Times New Roman"/>
          <w:sz w:val="24"/>
          <w:szCs w:val="24"/>
        </w:rPr>
        <w:t>;</w:t>
      </w:r>
    </w:p>
    <w:p w:rsidR="00D33501" w:rsidRDefault="00B347DA"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w:t>
      </w:r>
      <w:r w:rsidR="00BA5B82">
        <w:rPr>
          <w:rFonts w:ascii="Times New Roman" w:eastAsia="Times New Roman" w:hAnsi="Times New Roman" w:cs="Times New Roman"/>
          <w:sz w:val="24"/>
          <w:szCs w:val="24"/>
        </w:rPr>
        <w:t xml:space="preserve">Администрация </w:t>
      </w:r>
      <w:r w:rsidR="001859E0">
        <w:rPr>
          <w:rFonts w:ascii="Times New Roman" w:eastAsia="Times New Roman" w:hAnsi="Times New Roman" w:cs="Times New Roman"/>
          <w:sz w:val="24"/>
          <w:szCs w:val="24"/>
        </w:rPr>
        <w:t>Тайшетского муниципального округа</w:t>
      </w:r>
      <w:r w:rsidR="00BA5B82">
        <w:rPr>
          <w:rFonts w:ascii="Times New Roman" w:eastAsia="Times New Roman" w:hAnsi="Times New Roman" w:cs="Times New Roman"/>
          <w:sz w:val="24"/>
          <w:szCs w:val="24"/>
        </w:rPr>
        <w:t xml:space="preserve"> </w:t>
      </w:r>
      <w:r w:rsidR="00D33501">
        <w:rPr>
          <w:rFonts w:ascii="Times New Roman" w:eastAsia="Times New Roman" w:hAnsi="Times New Roman" w:cs="Times New Roman"/>
          <w:sz w:val="24"/>
          <w:szCs w:val="24"/>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статьи 33 Градостроительного кодекса </w:t>
      </w:r>
      <w:r w:rsidR="00770179">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обязан</w:t>
      </w:r>
      <w:r w:rsidR="00BA5B82">
        <w:rPr>
          <w:rFonts w:ascii="Times New Roman" w:eastAsia="Times New Roman" w:hAnsi="Times New Roman" w:cs="Times New Roman"/>
          <w:sz w:val="24"/>
          <w:szCs w:val="24"/>
        </w:rPr>
        <w:t>а</w:t>
      </w:r>
      <w:r w:rsidR="00D33501">
        <w:rPr>
          <w:rFonts w:ascii="Times New Roman" w:eastAsia="Times New Roman" w:hAnsi="Times New Roman" w:cs="Times New Roman"/>
          <w:sz w:val="24"/>
          <w:szCs w:val="24"/>
        </w:rPr>
        <w:t xml:space="preserve"> принять решение о внесении изменений в правила землепользования и застройки. Предписание, указанное в пункте 1.1 части 2 статьи 33 Градостроительного кодекса </w:t>
      </w:r>
      <w:r w:rsidR="00770179">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xml:space="preserve">, может быть обжаловано </w:t>
      </w:r>
      <w:r w:rsidR="001859E0">
        <w:rPr>
          <w:rFonts w:ascii="Times New Roman" w:eastAsia="Times New Roman" w:hAnsi="Times New Roman" w:cs="Times New Roman"/>
          <w:sz w:val="24"/>
          <w:szCs w:val="24"/>
        </w:rPr>
        <w:t xml:space="preserve">мэром Тайшетского муниципального округа </w:t>
      </w:r>
      <w:r w:rsidR="00D33501">
        <w:rPr>
          <w:rFonts w:ascii="Times New Roman" w:eastAsia="Times New Roman" w:hAnsi="Times New Roman" w:cs="Times New Roman"/>
          <w:sz w:val="24"/>
          <w:szCs w:val="24"/>
        </w:rPr>
        <w:t>в суд</w:t>
      </w:r>
      <w:r w:rsidR="00BA5B82">
        <w:rPr>
          <w:rFonts w:ascii="Times New Roman" w:eastAsia="Times New Roman" w:hAnsi="Times New Roman" w:cs="Times New Roman"/>
          <w:sz w:val="24"/>
          <w:szCs w:val="24"/>
        </w:rPr>
        <w:t>;</w:t>
      </w:r>
    </w:p>
    <w:p w:rsidR="00D33501" w:rsidRDefault="00B347DA"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r w:rsidR="00D33501">
        <w:rPr>
          <w:rFonts w:ascii="Times New Roman" w:eastAsia="Times New Roman" w:hAnsi="Times New Roman" w:cs="Times New Roman"/>
          <w:sz w:val="24"/>
          <w:szCs w:val="24"/>
        </w:rPr>
        <w:t xml:space="preserve">Со </w:t>
      </w:r>
      <w:r w:rsidR="00D33501" w:rsidRPr="004A198B">
        <w:rPr>
          <w:rFonts w:ascii="Times New Roman" w:eastAsia="Times New Roman" w:hAnsi="Times New Roman" w:cs="Times New Roman"/>
          <w:sz w:val="24"/>
          <w:szCs w:val="24"/>
        </w:rPr>
        <w:t xml:space="preserve">дня поступления в </w:t>
      </w:r>
      <w:r w:rsidR="0020797A">
        <w:rPr>
          <w:rFonts w:ascii="Times New Roman" w:eastAsia="Times New Roman" w:hAnsi="Times New Roman" w:cs="Times New Roman"/>
          <w:sz w:val="24"/>
          <w:szCs w:val="24"/>
        </w:rPr>
        <w:t xml:space="preserve">Администрацию Тайшетского муниципального округа </w:t>
      </w:r>
      <w:r w:rsidR="00D33501" w:rsidRPr="004A198B">
        <w:rPr>
          <w:rFonts w:ascii="Times New Roman" w:eastAsia="Times New Roman" w:hAnsi="Times New Roman" w:cs="Times New Roman"/>
          <w:sz w:val="24"/>
          <w:szCs w:val="24"/>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770179" w:rsidRPr="004A198B">
        <w:rPr>
          <w:rFonts w:ascii="Times New Roman" w:eastAsia="Times New Roman" w:hAnsi="Times New Roman" w:cs="Times New Roman"/>
          <w:sz w:val="24"/>
          <w:szCs w:val="24"/>
        </w:rPr>
        <w:t>Российской Федерации</w:t>
      </w:r>
      <w:r w:rsidR="00D33501" w:rsidRPr="004A198B">
        <w:rPr>
          <w:rFonts w:ascii="Times New Roman" w:eastAsia="Times New Roman" w:hAnsi="Times New Roman" w:cs="Times New Roman"/>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w:t>
      </w:r>
      <w:r w:rsidR="00D33501">
        <w:rPr>
          <w:rFonts w:ascii="Times New Roman" w:eastAsia="Times New Roman" w:hAnsi="Times New Roman" w:cs="Times New Roman"/>
          <w:sz w:val="24"/>
          <w:szCs w:val="24"/>
        </w:rPr>
        <w:t xml:space="preserve">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w:t>
      </w:r>
      <w:r w:rsidR="00770179">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5C02DD">
        <w:rPr>
          <w:rFonts w:ascii="Times New Roman" w:eastAsia="Times New Roman" w:hAnsi="Times New Roman" w:cs="Times New Roman"/>
          <w:sz w:val="24"/>
          <w:szCs w:val="24"/>
        </w:rPr>
        <w:t>;</w:t>
      </w:r>
    </w:p>
    <w:p w:rsidR="00D33501" w:rsidRDefault="00B347DA" w:rsidP="00D33501">
      <w:pPr>
        <w:spacing w:after="0"/>
        <w:ind w:firstLine="709"/>
        <w:jc w:val="both"/>
        <w:rPr>
          <w:rFonts w:ascii="Times New Roman" w:eastAsia="Times New Roman" w:hAnsi="Times New Roman" w:cs="Times New Roman"/>
          <w:sz w:val="24"/>
          <w:szCs w:val="24"/>
        </w:rPr>
      </w:pPr>
      <w:bookmarkStart w:id="86" w:name="p1661"/>
      <w:bookmarkEnd w:id="86"/>
      <w:r>
        <w:rPr>
          <w:rFonts w:ascii="Times New Roman" w:eastAsia="Times New Roman" w:hAnsi="Times New Roman" w:cs="Times New Roman"/>
          <w:sz w:val="24"/>
          <w:szCs w:val="24"/>
        </w:rPr>
        <w:t xml:space="preserve">21) </w:t>
      </w:r>
      <w:r w:rsidR="00D33501">
        <w:rPr>
          <w:rFonts w:ascii="Times New Roman" w:eastAsia="Times New Roman" w:hAnsi="Times New Roman" w:cs="Times New Roman"/>
          <w:sz w:val="24"/>
          <w:szCs w:val="24"/>
        </w:rPr>
        <w:t xml:space="preserve">В случаях, предусмотренных пунктами 3 - 5 части 2 настоящей статьи 33 Градостроительного кодекса </w:t>
      </w:r>
      <w:r>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w:t>
      </w:r>
      <w:r w:rsidR="005C02DD">
        <w:rPr>
          <w:rFonts w:ascii="Times New Roman" w:eastAsia="Times New Roman" w:hAnsi="Times New Roman" w:cs="Times New Roman"/>
          <w:sz w:val="24"/>
          <w:szCs w:val="24"/>
        </w:rPr>
        <w:t>в</w:t>
      </w:r>
      <w:r w:rsidR="00D33501">
        <w:rPr>
          <w:rFonts w:ascii="Times New Roman" w:eastAsia="Times New Roman" w:hAnsi="Times New Roman" w:cs="Times New Roman"/>
          <w:sz w:val="24"/>
          <w:szCs w:val="24"/>
        </w:rPr>
        <w:t xml:space="preserve"> </w:t>
      </w:r>
      <w:r w:rsidR="005C02DD">
        <w:rPr>
          <w:rFonts w:ascii="Times New Roman" w:eastAsia="Times New Roman" w:hAnsi="Times New Roman" w:cs="Times New Roman"/>
          <w:sz w:val="24"/>
          <w:szCs w:val="24"/>
        </w:rPr>
        <w:t>А</w:t>
      </w:r>
      <w:r w:rsidR="00D33501">
        <w:rPr>
          <w:rFonts w:ascii="Times New Roman" w:eastAsia="Times New Roman" w:hAnsi="Times New Roman" w:cs="Times New Roman"/>
          <w:sz w:val="24"/>
          <w:szCs w:val="24"/>
        </w:rPr>
        <w:t>дминистраци</w:t>
      </w:r>
      <w:r w:rsidR="005C02DD">
        <w:rPr>
          <w:rFonts w:ascii="Times New Roman" w:eastAsia="Times New Roman" w:hAnsi="Times New Roman" w:cs="Times New Roman"/>
          <w:sz w:val="24"/>
          <w:szCs w:val="24"/>
        </w:rPr>
        <w:t>ю</w:t>
      </w:r>
      <w:r w:rsidR="00D33501">
        <w:rPr>
          <w:rFonts w:ascii="Times New Roman" w:eastAsia="Times New Roman" w:hAnsi="Times New Roman" w:cs="Times New Roman"/>
          <w:sz w:val="24"/>
          <w:szCs w:val="24"/>
        </w:rPr>
        <w:t xml:space="preserve"> </w:t>
      </w:r>
      <w:r w:rsidR="005C02DD">
        <w:rPr>
          <w:rFonts w:ascii="Times New Roman" w:eastAsia="Times New Roman" w:hAnsi="Times New Roman" w:cs="Times New Roman"/>
          <w:sz w:val="24"/>
          <w:szCs w:val="24"/>
        </w:rPr>
        <w:t xml:space="preserve">Тайшетского муниципального </w:t>
      </w:r>
      <w:r w:rsidR="005C02DD">
        <w:rPr>
          <w:rFonts w:ascii="Times New Roman" w:eastAsia="Times New Roman" w:hAnsi="Times New Roman" w:cs="Times New Roman"/>
          <w:sz w:val="24"/>
          <w:szCs w:val="24"/>
        </w:rPr>
        <w:lastRenderedPageBreak/>
        <w:t>округа</w:t>
      </w:r>
      <w:r w:rsidR="00D33501">
        <w:rPr>
          <w:rFonts w:ascii="Times New Roman" w:eastAsia="Times New Roman" w:hAnsi="Times New Roman" w:cs="Times New Roman"/>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r w:rsidR="005C02DD">
        <w:rPr>
          <w:rFonts w:ascii="Times New Roman" w:eastAsia="Times New Roman" w:hAnsi="Times New Roman" w:cs="Times New Roman"/>
          <w:sz w:val="24"/>
          <w:szCs w:val="24"/>
        </w:rPr>
        <w:t>;</w:t>
      </w:r>
    </w:p>
    <w:p w:rsidR="00D33501" w:rsidRDefault="00B347DA" w:rsidP="00D33501">
      <w:pPr>
        <w:spacing w:after="0"/>
        <w:ind w:firstLine="709"/>
        <w:jc w:val="both"/>
        <w:rPr>
          <w:rFonts w:ascii="Times New Roman" w:eastAsia="Times New Roman" w:hAnsi="Times New Roman" w:cs="Times New Roman"/>
          <w:sz w:val="24"/>
          <w:szCs w:val="24"/>
        </w:rPr>
      </w:pPr>
      <w:bookmarkStart w:id="87" w:name="p1664"/>
      <w:bookmarkEnd w:id="87"/>
      <w:r>
        <w:rPr>
          <w:rFonts w:ascii="Times New Roman" w:eastAsia="Times New Roman" w:hAnsi="Times New Roman" w:cs="Times New Roman"/>
          <w:sz w:val="24"/>
          <w:szCs w:val="24"/>
        </w:rPr>
        <w:t xml:space="preserve">22) </w:t>
      </w:r>
      <w:r w:rsidR="00D33501">
        <w:rPr>
          <w:rFonts w:ascii="Times New Roman" w:eastAsia="Times New Roman" w:hAnsi="Times New Roman" w:cs="Times New Roman"/>
          <w:sz w:val="24"/>
          <w:szCs w:val="24"/>
        </w:rPr>
        <w:t xml:space="preserve">В случае поступления требования, предусмотренного </w:t>
      </w:r>
      <w:hyperlink r:id="rId18" w:anchor="p1661" w:history="1">
        <w:r w:rsidR="00D33501" w:rsidRPr="00B347DA">
          <w:rPr>
            <w:rStyle w:val="ac"/>
            <w:rFonts w:ascii="Times New Roman" w:hAnsi="Times New Roman" w:cs="Times New Roman"/>
            <w:color w:val="auto"/>
            <w:sz w:val="24"/>
            <w:szCs w:val="24"/>
            <w:u w:val="none"/>
          </w:rPr>
          <w:t>частью 8</w:t>
        </w:r>
      </w:hyperlink>
      <w:r w:rsidR="00D33501" w:rsidRPr="00B347DA">
        <w:rPr>
          <w:rFonts w:ascii="Times New Roman" w:eastAsia="Times New Roman" w:hAnsi="Times New Roman" w:cs="Times New Roman"/>
          <w:sz w:val="24"/>
          <w:szCs w:val="24"/>
        </w:rPr>
        <w:t xml:space="preserve"> статьи 33 Градостроительного кодекса </w:t>
      </w:r>
      <w:r w:rsidRPr="00B347DA">
        <w:rPr>
          <w:rFonts w:ascii="Times New Roman" w:eastAsia="Times New Roman" w:hAnsi="Times New Roman" w:cs="Times New Roman"/>
          <w:sz w:val="24"/>
          <w:szCs w:val="24"/>
        </w:rPr>
        <w:t>Российской Федерации</w:t>
      </w:r>
      <w:r w:rsidR="00D33501" w:rsidRPr="00B347DA">
        <w:rPr>
          <w:rFonts w:ascii="Times New Roman" w:eastAsia="Times New Roman" w:hAnsi="Times New Roman" w:cs="Times New Roman"/>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w:t>
      </w:r>
      <w:r>
        <w:rPr>
          <w:rFonts w:ascii="Times New Roman" w:eastAsia="Times New Roman" w:hAnsi="Times New Roman" w:cs="Times New Roman"/>
          <w:sz w:val="24"/>
          <w:szCs w:val="24"/>
        </w:rPr>
        <w:t>Российской Федерации</w:t>
      </w:r>
      <w:r w:rsidR="00D33501" w:rsidRPr="00B347DA">
        <w:rPr>
          <w:rFonts w:ascii="Times New Roman" w:eastAsia="Times New Roman" w:hAnsi="Times New Roman" w:cs="Times New Roman"/>
          <w:sz w:val="24"/>
          <w:szCs w:val="24"/>
        </w:rPr>
        <w:t xml:space="preserve"> оснований для внесения изменений в правила землепользования и застройки </w:t>
      </w:r>
      <w:r w:rsidR="005C02DD">
        <w:rPr>
          <w:rFonts w:ascii="Times New Roman" w:eastAsia="Times New Roman" w:hAnsi="Times New Roman" w:cs="Times New Roman"/>
          <w:sz w:val="24"/>
          <w:szCs w:val="24"/>
        </w:rPr>
        <w:t>Администрация Тайшетского муниципального округа</w:t>
      </w:r>
      <w:r w:rsidR="00D33501" w:rsidRPr="00B347DA">
        <w:rPr>
          <w:rFonts w:ascii="Times New Roman" w:eastAsia="Times New Roman" w:hAnsi="Times New Roman" w:cs="Times New Roman"/>
          <w:sz w:val="24"/>
          <w:szCs w:val="24"/>
        </w:rPr>
        <w:t xml:space="preserve"> обязан</w:t>
      </w:r>
      <w:r w:rsidR="005C02DD">
        <w:rPr>
          <w:rFonts w:ascii="Times New Roman" w:eastAsia="Times New Roman" w:hAnsi="Times New Roman" w:cs="Times New Roman"/>
          <w:sz w:val="24"/>
          <w:szCs w:val="24"/>
        </w:rPr>
        <w:t>а</w:t>
      </w:r>
      <w:r w:rsidR="00D33501" w:rsidRPr="00B347DA">
        <w:rPr>
          <w:rFonts w:ascii="Times New Roman" w:eastAsia="Times New Roman" w:hAnsi="Times New Roman" w:cs="Times New Roman"/>
          <w:sz w:val="24"/>
          <w:szCs w:val="24"/>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19" w:anchor="p1661" w:history="1">
        <w:r w:rsidR="00D33501" w:rsidRPr="00B347DA">
          <w:rPr>
            <w:rStyle w:val="ac"/>
            <w:rFonts w:ascii="Times New Roman" w:hAnsi="Times New Roman" w:cs="Times New Roman"/>
            <w:color w:val="auto"/>
            <w:sz w:val="24"/>
            <w:szCs w:val="24"/>
            <w:u w:val="none"/>
          </w:rPr>
          <w:t>частью 8</w:t>
        </w:r>
      </w:hyperlink>
      <w:r w:rsidR="00D33501" w:rsidRPr="00B347DA">
        <w:rPr>
          <w:rFonts w:ascii="Times New Roman" w:eastAsia="Times New Roman" w:hAnsi="Times New Roman" w:cs="Times New Roman"/>
          <w:sz w:val="24"/>
          <w:szCs w:val="24"/>
        </w:rPr>
        <w:t xml:space="preserve"> статьи</w:t>
      </w:r>
      <w:r w:rsidR="00D33501">
        <w:rPr>
          <w:rFonts w:ascii="Times New Roman" w:eastAsia="Times New Roman" w:hAnsi="Times New Roman" w:cs="Times New Roman"/>
          <w:sz w:val="24"/>
          <w:szCs w:val="24"/>
        </w:rPr>
        <w:t xml:space="preserve"> 33 Градостроительного кодекса </w:t>
      </w:r>
      <w:r>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не требуется</w:t>
      </w:r>
      <w:r w:rsidR="005C02DD">
        <w:rPr>
          <w:rFonts w:ascii="Times New Roman" w:eastAsia="Times New Roman" w:hAnsi="Times New Roman" w:cs="Times New Roman"/>
          <w:sz w:val="24"/>
          <w:szCs w:val="24"/>
        </w:rPr>
        <w:t>;</w:t>
      </w:r>
    </w:p>
    <w:p w:rsidR="00D33501" w:rsidRDefault="00B347DA"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w:t>
      </w:r>
      <w:r w:rsidR="00D33501">
        <w:rPr>
          <w:rFonts w:ascii="Times New Roman" w:eastAsia="Times New Roman" w:hAnsi="Times New Roman" w:cs="Times New Roman"/>
          <w:sz w:val="24"/>
          <w:szCs w:val="24"/>
        </w:rPr>
        <w:t xml:space="preserve">Срок уточнения правил землепользования и застройки в соответствии с частью  22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3176C0">
        <w:rPr>
          <w:rFonts w:ascii="Times New Roman" w:eastAsia="Times New Roman" w:hAnsi="Times New Roman" w:cs="Times New Roman"/>
          <w:sz w:val="24"/>
          <w:szCs w:val="24"/>
        </w:rPr>
        <w:t>пунктом</w:t>
      </w:r>
      <w:r w:rsidR="00D33501">
        <w:rPr>
          <w:rFonts w:ascii="Times New Roman" w:eastAsia="Times New Roman" w:hAnsi="Times New Roman" w:cs="Times New Roman"/>
          <w:sz w:val="24"/>
          <w:szCs w:val="24"/>
        </w:rPr>
        <w:t xml:space="preserve"> 21</w:t>
      </w:r>
      <w:r w:rsidR="003176C0">
        <w:rPr>
          <w:rFonts w:ascii="Times New Roman" w:eastAsia="Times New Roman" w:hAnsi="Times New Roman" w:cs="Times New Roman"/>
          <w:sz w:val="24"/>
          <w:szCs w:val="24"/>
        </w:rPr>
        <w:t xml:space="preserve"> части 18</w:t>
      </w:r>
      <w:r w:rsidR="00D33501">
        <w:rPr>
          <w:rFonts w:ascii="Times New Roman" w:eastAsia="Times New Roman" w:hAnsi="Times New Roman" w:cs="Times New Roman"/>
          <w:sz w:val="24"/>
          <w:szCs w:val="24"/>
        </w:rPr>
        <w:t xml:space="preserve"> </w:t>
      </w:r>
      <w:r w:rsidR="003176C0">
        <w:rPr>
          <w:rFonts w:ascii="Times New Roman" w:eastAsia="Times New Roman" w:hAnsi="Times New Roman" w:cs="Times New Roman"/>
          <w:sz w:val="24"/>
          <w:szCs w:val="24"/>
        </w:rPr>
        <w:t>Правил землепользования и застройки</w:t>
      </w:r>
      <w:r w:rsidR="00D33501">
        <w:rPr>
          <w:rFonts w:ascii="Times New Roman" w:eastAsia="Times New Roman" w:hAnsi="Times New Roman" w:cs="Times New Roman"/>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w:t>
      </w:r>
      <w:r w:rsidR="003176C0">
        <w:rPr>
          <w:rFonts w:ascii="Times New Roman" w:eastAsia="Times New Roman" w:hAnsi="Times New Roman" w:cs="Times New Roman"/>
          <w:sz w:val="24"/>
          <w:szCs w:val="24"/>
        </w:rPr>
        <w:t>Российской Федерации</w:t>
      </w:r>
      <w:r w:rsidR="00D33501">
        <w:rPr>
          <w:rFonts w:ascii="Times New Roman" w:eastAsia="Times New Roman" w:hAnsi="Times New Roman" w:cs="Times New Roman"/>
          <w:sz w:val="24"/>
          <w:szCs w:val="24"/>
        </w:rPr>
        <w:t xml:space="preserve"> оснований для внесения изменений в правила землепользования и застройки</w:t>
      </w:r>
      <w:r w:rsidR="005C02DD">
        <w:rPr>
          <w:rFonts w:ascii="Times New Roman" w:eastAsia="Times New Roman" w:hAnsi="Times New Roman" w:cs="Times New Roman"/>
          <w:sz w:val="24"/>
          <w:szCs w:val="24"/>
        </w:rPr>
        <w:t>;</w:t>
      </w:r>
    </w:p>
    <w:p w:rsidR="00D33501" w:rsidRDefault="00D33501" w:rsidP="00D33501">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B347D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 33 Градостроительного кодекса </w:t>
      </w:r>
      <w:r w:rsidR="00B347DA">
        <w:rPr>
          <w:rFonts w:ascii="Times New Roman" w:eastAsia="Times New Roman" w:hAnsi="Times New Roman" w:cs="Times New Roman"/>
          <w:sz w:val="24"/>
          <w:szCs w:val="24"/>
        </w:rPr>
        <w:t>Российской Федерации</w:t>
      </w:r>
      <w:r>
        <w:rPr>
          <w:rFonts w:ascii="Times New Roman" w:eastAsia="Times New Roman" w:hAnsi="Times New Roman" w:cs="Times New Roman"/>
          <w:sz w:val="24"/>
          <w:szCs w:val="24"/>
        </w:rPr>
        <w:t>,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rsidR="005A327A" w:rsidRDefault="005A327A" w:rsidP="00B67763">
      <w:pPr>
        <w:spacing w:before="120" w:after="120" w:line="240" w:lineRule="auto"/>
        <w:ind w:firstLine="567"/>
        <w:jc w:val="center"/>
        <w:outlineLvl w:val="0"/>
        <w:rPr>
          <w:rFonts w:ascii="Times New Roman" w:eastAsia="Calibri" w:hAnsi="Times New Roman" w:cs="Times New Roman"/>
          <w:b/>
          <w:sz w:val="24"/>
          <w:szCs w:val="24"/>
          <w:lang w:eastAsia="en-US"/>
        </w:rPr>
      </w:pPr>
    </w:p>
    <w:p w:rsidR="00FE275A" w:rsidRPr="000B290B" w:rsidRDefault="003C6C41" w:rsidP="00B67763">
      <w:pPr>
        <w:spacing w:before="120" w:after="120" w:line="240" w:lineRule="auto"/>
        <w:ind w:firstLine="709"/>
        <w:jc w:val="center"/>
        <w:outlineLvl w:val="0"/>
        <w:rPr>
          <w:rFonts w:ascii="Times New Roman" w:eastAsia="Calibri" w:hAnsi="Times New Roman" w:cs="Times New Roman"/>
          <w:b/>
          <w:sz w:val="24"/>
          <w:szCs w:val="24"/>
          <w:lang w:eastAsia="en-US"/>
        </w:rPr>
      </w:pPr>
      <w:r w:rsidRPr="000B290B">
        <w:rPr>
          <w:rFonts w:ascii="Times New Roman" w:eastAsia="Calibri" w:hAnsi="Times New Roman" w:cs="Times New Roman"/>
          <w:b/>
          <w:sz w:val="24"/>
          <w:szCs w:val="24"/>
          <w:lang w:eastAsia="en-US"/>
        </w:rPr>
        <w:t xml:space="preserve">Глава </w:t>
      </w:r>
      <w:r w:rsidR="00BA4F6E" w:rsidRPr="000B290B">
        <w:rPr>
          <w:rFonts w:ascii="Times New Roman" w:eastAsia="Calibri" w:hAnsi="Times New Roman" w:cs="Times New Roman"/>
          <w:b/>
          <w:sz w:val="24"/>
          <w:szCs w:val="24"/>
          <w:lang w:eastAsia="en-US"/>
        </w:rPr>
        <w:t>7</w:t>
      </w:r>
      <w:r w:rsidRPr="000B290B">
        <w:rPr>
          <w:rFonts w:ascii="Times New Roman" w:eastAsia="Calibri" w:hAnsi="Times New Roman" w:cs="Times New Roman"/>
          <w:b/>
          <w:sz w:val="24"/>
          <w:szCs w:val="24"/>
          <w:lang w:eastAsia="en-US"/>
        </w:rPr>
        <w:t xml:space="preserve">. Положение о регулировании иных вопросов землепользования и </w:t>
      </w:r>
      <w:r w:rsidR="00B67763" w:rsidRPr="000B290B">
        <w:rPr>
          <w:rFonts w:ascii="Times New Roman" w:eastAsia="Calibri" w:hAnsi="Times New Roman" w:cs="Times New Roman"/>
          <w:b/>
          <w:sz w:val="24"/>
          <w:szCs w:val="24"/>
          <w:lang w:eastAsia="en-US"/>
        </w:rPr>
        <w:t xml:space="preserve"> </w:t>
      </w:r>
      <w:r w:rsidRPr="000B290B">
        <w:rPr>
          <w:rFonts w:ascii="Times New Roman" w:eastAsia="Calibri" w:hAnsi="Times New Roman" w:cs="Times New Roman"/>
          <w:b/>
          <w:sz w:val="24"/>
          <w:szCs w:val="24"/>
          <w:lang w:eastAsia="en-US"/>
        </w:rPr>
        <w:t>застройки</w:t>
      </w:r>
      <w:bookmarkEnd w:id="84"/>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88" w:name="__RefHeading__24_13245842942"/>
      <w:bookmarkStart w:id="89" w:name="__RefHeading__26_1324584294"/>
      <w:bookmarkStart w:id="90" w:name="__RefHeading__441_2087375748"/>
      <w:bookmarkStart w:id="91" w:name="__RefHeading__445_2087375748"/>
      <w:bookmarkStart w:id="92" w:name="_Toc139547507"/>
      <w:bookmarkStart w:id="93" w:name="_Toc337639637"/>
      <w:bookmarkEnd w:id="71"/>
      <w:bookmarkEnd w:id="88"/>
      <w:bookmarkEnd w:id="89"/>
      <w:bookmarkEnd w:id="90"/>
      <w:bookmarkEnd w:id="91"/>
      <w:r>
        <w:rPr>
          <w:rFonts w:ascii="Times New Roman" w:eastAsia="Calibri" w:hAnsi="Times New Roman" w:cs="Times New Roman"/>
          <w:b/>
          <w:sz w:val="24"/>
          <w:szCs w:val="24"/>
          <w:lang w:eastAsia="en-US"/>
        </w:rPr>
        <w:lastRenderedPageBreak/>
        <w:t>19. Резервирование земельных участков для государственных или муниципальных нужд</w:t>
      </w:r>
      <w:bookmarkEnd w:id="92"/>
      <w:bookmarkEnd w:id="93"/>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В соответствии со статьями 9, 11, 49, 70.1 Земельного кодекса Российской Федерации резервирование и последующее изъятие, в том числе путем выкупа, земельных участков для государственных и муниципальных нужд относится к полномочиям органов местного самоуправления.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Порядок резервирования земельных участков для государственных или муниципальных нужд определяется постановлением Правительством Российской Федерации от 22 июля 2008 года №561 "О некоторых вопросах, связанных с резервированием земель для государственных или муниципальных нужд".</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Резервирование участков, предоставленных конкретным землепользователям, возможно только при отсутствии других вариантов размещения объектов капитального строительства, повлекшего необходимость изъятия земель.</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Основанием для принятия решения о резервировании земель является инициатива Иркутской области, Тайшетск</w:t>
      </w:r>
      <w:r w:rsidR="0020797A">
        <w:rPr>
          <w:rFonts w:eastAsia="Times New Roman"/>
          <w:kern w:val="0"/>
          <w:lang w:eastAsia="ru-RU"/>
        </w:rPr>
        <w:t>ого</w:t>
      </w:r>
      <w:r>
        <w:rPr>
          <w:rFonts w:eastAsia="Times New Roman"/>
          <w:kern w:val="0"/>
          <w:lang w:eastAsia="ru-RU"/>
        </w:rPr>
        <w:t xml:space="preserve"> муниципальн</w:t>
      </w:r>
      <w:r w:rsidR="0020797A">
        <w:rPr>
          <w:rFonts w:eastAsia="Times New Roman"/>
          <w:kern w:val="0"/>
          <w:lang w:eastAsia="ru-RU"/>
        </w:rPr>
        <w:t>ого</w:t>
      </w:r>
      <w:r>
        <w:rPr>
          <w:rFonts w:eastAsia="Times New Roman"/>
          <w:kern w:val="0"/>
          <w:lang w:eastAsia="ru-RU"/>
        </w:rPr>
        <w:t xml:space="preserve"> округ</w:t>
      </w:r>
      <w:r w:rsidR="0020797A">
        <w:rPr>
          <w:rFonts w:eastAsia="Times New Roman"/>
          <w:kern w:val="0"/>
          <w:lang w:eastAsia="ru-RU"/>
        </w:rPr>
        <w:t xml:space="preserve">а </w:t>
      </w:r>
      <w:r>
        <w:rPr>
          <w:rFonts w:eastAsia="Times New Roman"/>
          <w:kern w:val="0"/>
          <w:lang w:eastAsia="ru-RU"/>
        </w:rPr>
        <w:t xml:space="preserve">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xml:space="preserve"> и прилегающей территории к границам населенных пунктов, отдельных землепользователей, землевладельцев, арендаторов земельных участков, иных заинтересованных лиц.</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Решение о резервировании земельных участков для государственных и муниципальных нужд или об отказе в резервировании земель, расположенных в границах </w:t>
      </w:r>
      <w:r w:rsidR="0020797A">
        <w:rPr>
          <w:rFonts w:eastAsia="Times New Roman"/>
          <w:kern w:val="0"/>
          <w:lang w:eastAsia="ru-RU"/>
        </w:rPr>
        <w:t xml:space="preserve">населенных пунктов: </w:t>
      </w:r>
      <w:r w:rsidR="0020797A">
        <w:rPr>
          <w:rFonts w:eastAsia="Times New Roman"/>
        </w:rPr>
        <w:t xml:space="preserve">село Старый </w:t>
      </w:r>
      <w:proofErr w:type="spellStart"/>
      <w:r w:rsidR="0020797A">
        <w:rPr>
          <w:rFonts w:eastAsia="Times New Roman"/>
        </w:rPr>
        <w:t>Акульшет</w:t>
      </w:r>
      <w:proofErr w:type="spellEnd"/>
      <w:r w:rsidR="0020797A">
        <w:rPr>
          <w:rFonts w:eastAsia="Times New Roman"/>
        </w:rPr>
        <w:t xml:space="preserve">, деревня Парижская Коммуна, поселок ж/д станции </w:t>
      </w:r>
      <w:proofErr w:type="spellStart"/>
      <w:r w:rsidR="0020797A">
        <w:rPr>
          <w:rFonts w:eastAsia="Times New Roman"/>
        </w:rPr>
        <w:t>Акульшет</w:t>
      </w:r>
      <w:proofErr w:type="spellEnd"/>
      <w:r w:rsidR="0020797A">
        <w:rPr>
          <w:rFonts w:eastAsia="Times New Roman"/>
        </w:rPr>
        <w:t xml:space="preserve"> и прилегающей территории к границам населенных пунктов</w:t>
      </w:r>
      <w:r>
        <w:rPr>
          <w:rFonts w:eastAsia="Times New Roman"/>
          <w:kern w:val="0"/>
          <w:lang w:eastAsia="ru-RU"/>
        </w:rPr>
        <w:t xml:space="preserve">, принимается мэром </w:t>
      </w:r>
      <w:r w:rsidR="0020797A">
        <w:rPr>
          <w:rFonts w:eastAsia="Times New Roman"/>
        </w:rPr>
        <w:t xml:space="preserve">Тайшетского муниципального округа </w:t>
      </w:r>
      <w:r>
        <w:rPr>
          <w:rFonts w:eastAsia="Times New Roman"/>
          <w:kern w:val="0"/>
          <w:lang w:eastAsia="ru-RU"/>
        </w:rPr>
        <w:t>или уполномоченным органом местного самоуправления на основании утвержденных в установленном порядке:</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Генерального плана Тайшетского муниципального округа Иркутской области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и прилегающей территории к границам населенных пунктов, отображающего зоны резервирования (зоны планируемого размещения объектов для государственных, муниципальных нужд);</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Правил землепользования и застройки;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проектов планировки территории с проектами межевания территории в их составе (или отдельно разработанных), определяющих границы зон резервирования.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Указанные документы подготавливаются и утверждаются в порядке, определенном Градостроительным кодексом </w:t>
      </w:r>
      <w:r>
        <w:rPr>
          <w:rFonts w:eastAsia="Times New Roman"/>
        </w:rPr>
        <w:t>Российской Федерации</w:t>
      </w:r>
      <w:r>
        <w:rPr>
          <w:rFonts w:eastAsia="Times New Roman"/>
          <w:kern w:val="0"/>
          <w:lang w:eastAsia="ru-RU"/>
        </w:rPr>
        <w:t xml:space="preserve"> и настоящими </w:t>
      </w:r>
      <w:r>
        <w:rPr>
          <w:rFonts w:eastAsia="Times New Roman"/>
        </w:rPr>
        <w:t>Правилами землепользования и застройки</w:t>
      </w:r>
      <w:r>
        <w:rPr>
          <w:rFonts w:eastAsia="Times New Roman"/>
          <w:kern w:val="0"/>
          <w:lang w:eastAsia="ru-RU"/>
        </w:rPr>
        <w:t xml:space="preserve">. </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Решение о резервировании земельных участков должно содержать сведения о земельном участке либо перечень земельных участков (частей земельных участков), подлежащих резервированию, срок и цель резервирования земельных участков.</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К решению прилагается: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схема расположения предполагаемого к резервированию земельного участка на кадастровом плане или кадастровой карте соответствующей территории;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объектов недвижимости, на них расположенных.</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Резервирование земель для государственных и муниципальных нужд влечет за собой ограничение прав собственников, землепользователей, землевладельцев, </w:t>
      </w:r>
      <w:r>
        <w:rPr>
          <w:rFonts w:eastAsia="Times New Roman"/>
          <w:kern w:val="0"/>
          <w:lang w:eastAsia="ru-RU"/>
        </w:rPr>
        <w:lastRenderedPageBreak/>
        <w:t>арендаторов земельных участков в соответствии со статьей 56.1 Земельного кодекса Российской Федерации.</w:t>
      </w:r>
    </w:p>
    <w:p w:rsidR="00921D63" w:rsidRDefault="00921D63" w:rsidP="00921D63">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94" w:name="__RefHeading__377_2087375748"/>
      <w:bookmarkStart w:id="95" w:name="_Toc337639638"/>
      <w:bookmarkStart w:id="96" w:name="_Toc139547508"/>
      <w:bookmarkEnd w:id="94"/>
      <w:r>
        <w:rPr>
          <w:rFonts w:ascii="Times New Roman" w:eastAsia="Calibri" w:hAnsi="Times New Roman" w:cs="Times New Roman"/>
          <w:b/>
          <w:sz w:val="24"/>
          <w:szCs w:val="24"/>
          <w:lang w:eastAsia="en-US"/>
        </w:rPr>
        <w:t>20. Право ограниченного пользования чужим земельным участком (сервитут)</w:t>
      </w:r>
      <w:bookmarkEnd w:id="95"/>
      <w:bookmarkEnd w:id="96"/>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Сервитут может быть публичным или частным.</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Публичный </w:t>
      </w:r>
      <w:r w:rsidRPr="00EA0073">
        <w:rPr>
          <w:rFonts w:eastAsia="Times New Roman"/>
          <w:kern w:val="0"/>
          <w:lang w:eastAsia="ru-RU"/>
        </w:rPr>
        <w:t xml:space="preserve">сервитут в соответствии со статьей 23 Земельного кодекса </w:t>
      </w:r>
      <w:r w:rsidRPr="00EA0073">
        <w:rPr>
          <w:rFonts w:eastAsia="Times New Roman"/>
        </w:rPr>
        <w:t>Российской Федерации</w:t>
      </w:r>
      <w:r w:rsidRPr="00EA0073">
        <w:rPr>
          <w:rFonts w:eastAsia="Times New Roman"/>
          <w:kern w:val="0"/>
          <w:lang w:eastAsia="ru-RU"/>
        </w:rPr>
        <w:t xml:space="preserve"> устанавливается нормативным правовым актом Иркутской области, органа местного самоуправления Тайшетск</w:t>
      </w:r>
      <w:r w:rsidR="0048345A" w:rsidRPr="00EA0073">
        <w:rPr>
          <w:rFonts w:eastAsia="Times New Roman"/>
          <w:kern w:val="0"/>
          <w:lang w:eastAsia="ru-RU"/>
        </w:rPr>
        <w:t>ого</w:t>
      </w:r>
      <w:r w:rsidRPr="00EA0073">
        <w:rPr>
          <w:rFonts w:eastAsia="Times New Roman"/>
          <w:kern w:val="0"/>
          <w:lang w:eastAsia="ru-RU"/>
        </w:rPr>
        <w:t xml:space="preserve"> муниципальн</w:t>
      </w:r>
      <w:r w:rsidR="0020797A" w:rsidRPr="00EA0073">
        <w:rPr>
          <w:rFonts w:eastAsia="Times New Roman"/>
          <w:kern w:val="0"/>
          <w:lang w:eastAsia="ru-RU"/>
        </w:rPr>
        <w:t>ого</w:t>
      </w:r>
      <w:r w:rsidRPr="00EA0073">
        <w:rPr>
          <w:rFonts w:eastAsia="Times New Roman"/>
          <w:kern w:val="0"/>
          <w:lang w:eastAsia="ru-RU"/>
        </w:rPr>
        <w:t xml:space="preserve"> округ</w:t>
      </w:r>
      <w:r w:rsidR="0020797A" w:rsidRPr="00EA0073">
        <w:rPr>
          <w:rFonts w:eastAsia="Times New Roman"/>
          <w:kern w:val="0"/>
          <w:lang w:eastAsia="ru-RU"/>
        </w:rPr>
        <w:t>а</w:t>
      </w:r>
      <w:r w:rsidRPr="00EA0073">
        <w:rPr>
          <w:rFonts w:eastAsia="Times New Roman"/>
          <w:kern w:val="0"/>
          <w:lang w:eastAsia="ru-RU"/>
        </w:rPr>
        <w:t xml:space="preserve"> в случаях, если это необходимо для обеспечения интересов местного самоуправления или местного населения, без изъятия земельных участков.</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Частный сервитут устанавливается</w:t>
      </w:r>
      <w:r>
        <w:rPr>
          <w:rFonts w:eastAsia="Times New Roman"/>
          <w:kern w:val="0"/>
          <w:lang w:eastAsia="ru-RU"/>
        </w:rPr>
        <w:t xml:space="preserve"> в соответствии с гражданским законодательством.</w:t>
      </w:r>
    </w:p>
    <w:p w:rsidR="00921D63" w:rsidRDefault="00921D63" w:rsidP="00921D63">
      <w:pPr>
        <w:pStyle w:val="a4"/>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Сервитуты подлежат государственной регистрации в соответствии с Федеральным законом </w:t>
      </w:r>
      <w:r>
        <w:rPr>
          <w:rFonts w:eastAsia="Times New Roman"/>
        </w:rPr>
        <w:t>Российской Федерации</w:t>
      </w:r>
      <w:r>
        <w:rPr>
          <w:rFonts w:eastAsia="Times New Roman"/>
          <w:kern w:val="0"/>
          <w:lang w:eastAsia="ru-RU"/>
        </w:rPr>
        <w:t xml:space="preserve"> от 13 июля 2015 года № 218-ФЗ "О государственной регистрации недвижимости".</w:t>
      </w:r>
    </w:p>
    <w:p w:rsidR="00921D63" w:rsidRDefault="00921D63" w:rsidP="00921D63">
      <w:pPr>
        <w:pStyle w:val="a4"/>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Публичные сервитуты могут устанавливаться для: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проведения дренажных и мелиоративных работ на земельном участке;</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забора (изъятия) водных ресурсов из водных объектов и водопоя;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прогона сельскохозяйственных животных через земельный участок;</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использования земельного участка в целях охоты, рыболовства, аквакультуры (рыбоводства);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использования земельного участка в целях, предусмотренных статьей 39.37 настоящего Земельного кодекса Российской Федерации.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Сервитут может быть срочным или постоянным.</w:t>
      </w:r>
    </w:p>
    <w:p w:rsidR="00921D63" w:rsidRDefault="00921D63" w:rsidP="00921D63">
      <w:pPr>
        <w:spacing w:after="0" w:line="240" w:lineRule="auto"/>
        <w:ind w:firstLine="709"/>
        <w:jc w:val="both"/>
        <w:rPr>
          <w:rFonts w:ascii="Verdana" w:eastAsia="Times New Roman" w:hAnsi="Verdana" w:cs="Times New Roman"/>
          <w:sz w:val="21"/>
          <w:szCs w:val="21"/>
        </w:rPr>
      </w:pPr>
      <w:r>
        <w:rPr>
          <w:rFonts w:ascii="Times New Roman" w:eastAsia="Times New Roman" w:hAnsi="Times New Roman" w:cs="Times New Roman"/>
          <w:sz w:val="24"/>
          <w:szCs w:val="24"/>
        </w:rPr>
        <w:t>Срок установления публичного сервитута в отношении участка, расположенного в границах земель, зарезервированных для государственных или муниципальных нужд, не может превышать не может превышать срок резервирования таких земель.</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Лица, чьи права и законные интересы затрагиваются установлением сервитута, могут осуществлять защиту своих прав в судебном порядке.</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Границы публичных сервитутов обозначаются на градостроительных планах земельных участков.</w:t>
      </w:r>
    </w:p>
    <w:p w:rsidR="00921D6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bookmarkStart w:id="97" w:name="__RefHeading__401_2087375748"/>
      <w:bookmarkStart w:id="98" w:name="_Toc337639650"/>
      <w:bookmarkStart w:id="99" w:name="_Toc139547509"/>
      <w:bookmarkEnd w:id="97"/>
      <w:r>
        <w:rPr>
          <w:rFonts w:ascii="Times New Roman" w:eastAsia="Calibri" w:hAnsi="Times New Roman" w:cs="Times New Roman"/>
          <w:b/>
          <w:sz w:val="24"/>
          <w:szCs w:val="24"/>
          <w:lang w:eastAsia="en-US"/>
        </w:rPr>
        <w:t>21. Порядок предоставления земельных участков</w:t>
      </w:r>
      <w:bookmarkEnd w:id="98"/>
      <w:bookmarkEnd w:id="99"/>
    </w:p>
    <w:p w:rsidR="00921D63" w:rsidRDefault="00921D63" w:rsidP="00921D63">
      <w:pPr>
        <w:spacing w:after="0" w:line="240" w:lineRule="auto"/>
        <w:ind w:firstLine="709"/>
        <w:jc w:val="both"/>
        <w:rPr>
          <w:rFonts w:ascii="Verdana" w:eastAsia="Times New Roman" w:hAnsi="Verdana" w:cs="Times New Roman"/>
          <w:sz w:val="21"/>
          <w:szCs w:val="21"/>
        </w:rPr>
      </w:pPr>
      <w:bookmarkStart w:id="100" w:name="__RefHeading__403_2087375748"/>
      <w:bookmarkStart w:id="101" w:name="_Toc337639651"/>
      <w:bookmarkEnd w:id="100"/>
      <w:r>
        <w:rPr>
          <w:rFonts w:ascii="Times New Roman" w:eastAsia="Times New Roman" w:hAnsi="Times New Roman" w:cs="Times New Roman"/>
          <w:sz w:val="24"/>
          <w:szCs w:val="24"/>
        </w:rPr>
        <w:t>Земельные участки, находящиеся в муниципальной собственности, предоставляются на основании: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решения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договора купли-продажи в случае предоставления земельного участка в собственность за плату;</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договора аренды в случае предоставления земельного участка в аренду;</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lastRenderedPageBreak/>
        <w:t>договора безвозмездного пользования в случае предоставления земельного участка в безвозмездное пользование.</w:t>
      </w:r>
    </w:p>
    <w:p w:rsidR="00921D63" w:rsidRDefault="00921D63" w:rsidP="00921D6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Земельным кодексом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r w:rsidR="0050481A">
        <w:rPr>
          <w:rFonts w:ascii="Times New Roman" w:eastAsia="Times New Roman" w:hAnsi="Times New Roman" w:cs="Times New Roman"/>
          <w:sz w:val="24"/>
          <w:szCs w:val="24"/>
        </w:rPr>
        <w:t xml:space="preserve"> </w:t>
      </w:r>
    </w:p>
    <w:p w:rsidR="00921D63" w:rsidRPr="0050481A" w:rsidRDefault="00921D63" w:rsidP="00921D63">
      <w:pPr>
        <w:rPr>
          <w:rFonts w:ascii="Times New Roman" w:eastAsia="Calibri" w:hAnsi="Times New Roman" w:cs="Times New Roman"/>
          <w:b/>
          <w:sz w:val="24"/>
          <w:szCs w:val="24"/>
          <w:lang w:eastAsia="en-US"/>
        </w:rPr>
      </w:pPr>
      <w:bookmarkStart w:id="102" w:name="_Toc139547510"/>
    </w:p>
    <w:p w:rsidR="0050481A" w:rsidRPr="0050481A" w:rsidRDefault="00921D63" w:rsidP="0050481A">
      <w:pPr>
        <w:spacing w:before="120" w:after="120" w:line="240" w:lineRule="auto"/>
        <w:ind w:firstLine="709"/>
        <w:jc w:val="both"/>
        <w:outlineLvl w:val="0"/>
        <w:rPr>
          <w:rFonts w:ascii="Times New Roman" w:eastAsia="Times New Roman" w:hAnsi="Times New Roman" w:cs="Times New Roman"/>
          <w:sz w:val="24"/>
          <w:szCs w:val="24"/>
        </w:rPr>
      </w:pPr>
      <w:r w:rsidRPr="0050481A">
        <w:rPr>
          <w:rFonts w:ascii="Times New Roman" w:eastAsia="Calibri" w:hAnsi="Times New Roman" w:cs="Times New Roman"/>
          <w:b/>
          <w:sz w:val="24"/>
          <w:szCs w:val="24"/>
          <w:lang w:eastAsia="en-US"/>
        </w:rPr>
        <w:t xml:space="preserve">22. Организация и проведение торгов по продаже или праву аренды земельных участков на территории </w:t>
      </w:r>
      <w:bookmarkEnd w:id="101"/>
      <w:bookmarkEnd w:id="102"/>
      <w:r w:rsidR="0050481A" w:rsidRPr="0050481A">
        <w:rPr>
          <w:rFonts w:ascii="Times New Roman" w:eastAsia="Times New Roman" w:hAnsi="Times New Roman" w:cs="Times New Roman"/>
          <w:sz w:val="24"/>
          <w:szCs w:val="24"/>
        </w:rPr>
        <w:t xml:space="preserve">к населенным пунктам: село Старый </w:t>
      </w:r>
      <w:proofErr w:type="spellStart"/>
      <w:r w:rsidR="0050481A" w:rsidRPr="0050481A">
        <w:rPr>
          <w:rFonts w:ascii="Times New Roman" w:eastAsia="Times New Roman" w:hAnsi="Times New Roman" w:cs="Times New Roman"/>
          <w:sz w:val="24"/>
          <w:szCs w:val="24"/>
        </w:rPr>
        <w:t>Акульшет</w:t>
      </w:r>
      <w:proofErr w:type="spellEnd"/>
      <w:r w:rsidR="0050481A" w:rsidRPr="0050481A">
        <w:rPr>
          <w:rFonts w:ascii="Times New Roman" w:eastAsia="Times New Roman" w:hAnsi="Times New Roman" w:cs="Times New Roman"/>
          <w:sz w:val="24"/>
          <w:szCs w:val="24"/>
        </w:rPr>
        <w:t xml:space="preserve">, деревня Парижская Коммуна, поселок ж/д станции </w:t>
      </w:r>
      <w:proofErr w:type="spellStart"/>
      <w:r w:rsidR="0050481A" w:rsidRPr="0050481A">
        <w:rPr>
          <w:rFonts w:ascii="Times New Roman" w:eastAsia="Times New Roman" w:hAnsi="Times New Roman" w:cs="Times New Roman"/>
          <w:sz w:val="24"/>
          <w:szCs w:val="24"/>
        </w:rPr>
        <w:t>Акульшет</w:t>
      </w:r>
      <w:proofErr w:type="spellEnd"/>
      <w:r w:rsidR="0050481A" w:rsidRPr="0050481A">
        <w:rPr>
          <w:rFonts w:ascii="Times New Roman" w:eastAsia="Times New Roman" w:hAnsi="Times New Roman" w:cs="Times New Roman"/>
          <w:sz w:val="24"/>
          <w:szCs w:val="24"/>
        </w:rPr>
        <w:t>, и прилегающей территории к границам населенных пунктов</w:t>
      </w:r>
    </w:p>
    <w:p w:rsidR="00921D63" w:rsidRPr="0050481A" w:rsidRDefault="0050481A" w:rsidP="0050481A">
      <w:pPr>
        <w:spacing w:before="120" w:after="120" w:line="240" w:lineRule="auto"/>
        <w:ind w:firstLine="709"/>
        <w:jc w:val="both"/>
        <w:outlineLvl w:val="0"/>
        <w:rPr>
          <w:rFonts w:ascii="Times New Roman" w:eastAsia="Times New Roman" w:hAnsi="Times New Roman" w:cs="Times New Roman"/>
          <w:sz w:val="24"/>
          <w:szCs w:val="24"/>
        </w:rPr>
      </w:pPr>
      <w:r w:rsidRPr="0050481A">
        <w:rPr>
          <w:rFonts w:ascii="Times New Roman" w:hAnsi="Times New Roman" w:cs="Times New Roman"/>
          <w:sz w:val="24"/>
          <w:szCs w:val="24"/>
        </w:rPr>
        <w:t xml:space="preserve"> </w:t>
      </w:r>
      <w:r w:rsidR="00921D63" w:rsidRPr="0050481A">
        <w:rPr>
          <w:rFonts w:ascii="Times New Roman" w:eastAsia="Times New Roman" w:hAnsi="Times New Roman" w:cs="Times New Roman"/>
          <w:sz w:val="24"/>
          <w:szCs w:val="24"/>
        </w:rPr>
        <w:t>Организация и проведение торгов осуществляется в целях создания механизма продажи земельных участков на началах:</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 xml:space="preserve">создания вторичного рынка земли; </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повышения доходов бюджета поселения;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выявления соотношения спроса и предложения;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выявления ценовых характеристик земельных участков;</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эффективности и рационального использования земельных участков в соответствии с перспективой развития поселения и созданием благоприятной среды для проживания граждан.</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Основными принципами организации и проведения торгов являются:</w:t>
      </w:r>
    </w:p>
    <w:p w:rsidR="00921D63" w:rsidRPr="0020797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 xml:space="preserve">создание организационных и </w:t>
      </w:r>
      <w:r w:rsidRPr="0020797A">
        <w:rPr>
          <w:rFonts w:ascii="Times New Roman" w:hAnsi="Times New Roman" w:cs="Times New Roman"/>
          <w:sz w:val="24"/>
          <w:szCs w:val="24"/>
        </w:rPr>
        <w:t xml:space="preserve">экономических основ инвестиционной привлекательности территории </w:t>
      </w:r>
      <w:r w:rsidR="0020797A" w:rsidRPr="0020797A">
        <w:rPr>
          <w:rFonts w:ascii="Times New Roman" w:hAnsi="Times New Roman" w:cs="Times New Roman"/>
          <w:sz w:val="24"/>
          <w:szCs w:val="24"/>
        </w:rPr>
        <w:t xml:space="preserve">населенных пунктов: </w:t>
      </w:r>
      <w:r w:rsidR="0020797A" w:rsidRPr="0020797A">
        <w:rPr>
          <w:rFonts w:ascii="Times New Roman" w:eastAsia="Times New Roman" w:hAnsi="Times New Roman" w:cs="Times New Roman"/>
          <w:sz w:val="24"/>
          <w:szCs w:val="24"/>
        </w:rPr>
        <w:t xml:space="preserve">село Старый </w:t>
      </w:r>
      <w:proofErr w:type="spellStart"/>
      <w:r w:rsidR="0020797A" w:rsidRPr="0020797A">
        <w:rPr>
          <w:rFonts w:ascii="Times New Roman" w:eastAsia="Times New Roman" w:hAnsi="Times New Roman" w:cs="Times New Roman"/>
          <w:sz w:val="24"/>
          <w:szCs w:val="24"/>
        </w:rPr>
        <w:t>Акульшет</w:t>
      </w:r>
      <w:proofErr w:type="spellEnd"/>
      <w:r w:rsidR="0020797A" w:rsidRPr="0020797A">
        <w:rPr>
          <w:rFonts w:ascii="Times New Roman" w:eastAsia="Times New Roman" w:hAnsi="Times New Roman" w:cs="Times New Roman"/>
          <w:sz w:val="24"/>
          <w:szCs w:val="24"/>
        </w:rPr>
        <w:t xml:space="preserve">, деревня Парижская Коммуна, поселок ж/д станции </w:t>
      </w:r>
      <w:proofErr w:type="spellStart"/>
      <w:r w:rsidR="0020797A" w:rsidRPr="0020797A">
        <w:rPr>
          <w:rFonts w:ascii="Times New Roman" w:eastAsia="Times New Roman" w:hAnsi="Times New Roman" w:cs="Times New Roman"/>
          <w:sz w:val="24"/>
          <w:szCs w:val="24"/>
        </w:rPr>
        <w:t>Акульшет</w:t>
      </w:r>
      <w:proofErr w:type="spellEnd"/>
      <w:r w:rsidR="0020797A" w:rsidRPr="0020797A">
        <w:rPr>
          <w:rFonts w:ascii="Times New Roman" w:eastAsia="Times New Roman" w:hAnsi="Times New Roman" w:cs="Times New Roman"/>
          <w:sz w:val="24"/>
          <w:szCs w:val="24"/>
        </w:rPr>
        <w:t xml:space="preserve"> и прилегающей территории к границам населенных пунктов</w:t>
      </w:r>
      <w:r w:rsidRPr="0020797A">
        <w:rPr>
          <w:rFonts w:ascii="Times New Roman" w:hAnsi="Times New Roman" w:cs="Times New Roman"/>
          <w:sz w:val="24"/>
          <w:szCs w:val="24"/>
        </w:rPr>
        <w:t>;</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создание равных конкурентных условий для всех физических, юридических лиц и индивидуальных предпринимателей;</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гласность деятельности органов местного самоуправления при организации и проведении торгов;</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объективность оценки предложений всех участников торгов;</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единство требований ко всем претендентам и участникам торгов;</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единство условий о предмете торгов, представляемых всем участникам.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Предметом торгов может являться: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земельный участок, организованный в соответствии с градостроительными регламентами и картой градостроительного зонирования;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право на заключение договора аренды земельного участка, предоставляемого для строительства, в том числе для жилищного строительства;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право на заключение договора аренды земельного участка для его комплексного освоения под жилищное строительство.</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Организация продажи на торгах земельного участка в собственность или продажи права на заключение договора аренды земельного участка осуществляется по решению организатора торгов в порядке, установленном правовым актом </w:t>
      </w:r>
      <w:r w:rsidR="0020797A">
        <w:rPr>
          <w:rFonts w:eastAsia="Times New Roman"/>
        </w:rPr>
        <w:t>Тайшетского муниципального округа</w:t>
      </w:r>
      <w:r>
        <w:rPr>
          <w:rFonts w:eastAsia="Times New Roman"/>
          <w:kern w:val="0"/>
          <w:lang w:eastAsia="ru-RU"/>
        </w:rPr>
        <w:t>.</w:t>
      </w: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03" w:name="__RefHeading__405_2087375748"/>
      <w:bookmarkStart w:id="104" w:name="_Toc337639652"/>
      <w:bookmarkStart w:id="105" w:name="_Toc139547511"/>
      <w:bookmarkEnd w:id="103"/>
      <w:r>
        <w:rPr>
          <w:rFonts w:ascii="Times New Roman" w:eastAsia="Calibri" w:hAnsi="Times New Roman" w:cs="Times New Roman"/>
          <w:b/>
          <w:sz w:val="24"/>
          <w:szCs w:val="24"/>
          <w:lang w:eastAsia="en-US"/>
        </w:rPr>
        <w:t>23. Приобретение прав на земельные участки, на которых расположены объекты недвижимости</w:t>
      </w:r>
      <w:bookmarkEnd w:id="104"/>
      <w:bookmarkEnd w:id="105"/>
    </w:p>
    <w:p w:rsidR="00921D63" w:rsidRDefault="00921D63" w:rsidP="00921D6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При переходе права собственности на объекты недвижимости, расположенные на земельном участке, находящемся в государственной или муниципальной собственности, к другому лицу право пользования земельным участком подлежит переоформлению. В этом случае, прежний пользователь земельного участка обязан подать заявление об отказе от прав на земельный участок с приложением документов, подтверждающих переход прав на объекты недвижимого имущества.</w:t>
      </w:r>
    </w:p>
    <w:p w:rsidR="00921D63" w:rsidRDefault="00921D63"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При продаже зданий, строений, сооружений, расположенных на земельных участках, предоставленных юридическим лицам на праве постоянного (бессрочного) пользования, право постоянного (бессрочного) пользования земельными участками подлежит переоформлению на право аренды земельных участков. Или земельные участки должны быть приобретены в собственность по выбору покупателей зданий, строений, сооружений.</w:t>
      </w:r>
      <w:bookmarkStart w:id="106" w:name="__RefHeading__407_2087375748"/>
      <w:bookmarkStart w:id="107" w:name="_Toc337639653"/>
      <w:bookmarkStart w:id="108" w:name="_Toc139547512"/>
      <w:bookmarkEnd w:id="106"/>
    </w:p>
    <w:p w:rsidR="00BB198F" w:rsidRPr="00BB198F" w:rsidRDefault="00BB198F" w:rsidP="00BB198F">
      <w:pPr>
        <w:pStyle w:val="a4"/>
        <w:widowControl/>
        <w:suppressAutoHyphens w:val="0"/>
        <w:overflowPunct w:val="0"/>
        <w:autoSpaceDE w:val="0"/>
        <w:autoSpaceDN w:val="0"/>
        <w:adjustRightInd w:val="0"/>
        <w:spacing w:after="0" w:line="240" w:lineRule="auto"/>
        <w:ind w:left="0"/>
        <w:rPr>
          <w:rFonts w:eastAsia="Times New Roman"/>
          <w:kern w:val="0"/>
          <w:lang w:eastAsia="ru-RU"/>
        </w:rPr>
      </w:pPr>
    </w:p>
    <w:p w:rsidR="00921D6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24. Переоформление прав на земельные участки</w:t>
      </w:r>
      <w:bookmarkEnd w:id="107"/>
      <w:bookmarkEnd w:id="108"/>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Переоформление прав на земельные участки производится в следующих случаях:</w:t>
      </w:r>
    </w:p>
    <w:p w:rsidR="00921D63" w:rsidRDefault="00921D63" w:rsidP="00921D63">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переоформление права постоянного (бессрочного) пользования земельным участком;</w:t>
      </w:r>
    </w:p>
    <w:p w:rsidR="00921D63" w:rsidRDefault="00921D63" w:rsidP="00921D63">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переоформление права пожизненного наследуемого владения земельным участком.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Решение о переоформлении прав на земельный участок принимается органами местного самоуправления </w:t>
      </w:r>
      <w:r w:rsidR="0020797A">
        <w:rPr>
          <w:rFonts w:eastAsia="Times New Roman"/>
        </w:rPr>
        <w:t>Тайшетского муниципального округа</w:t>
      </w:r>
      <w:r>
        <w:rPr>
          <w:rFonts w:eastAsia="Times New Roman"/>
          <w:kern w:val="0"/>
          <w:lang w:eastAsia="ru-RU"/>
        </w:rPr>
        <w:t xml:space="preserve"> в течение месяца с момента поступления заявления.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В случае отказа в переоформлении прав мотивированный ответ направляется заявителю в течение десяти дней с момента поступления заявления.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Граждане, обладающие земельными участками на праве постоянного (бессрочного) пользования, пожизненного наследуемого владения, вправе переоформить данные права по своему усмотрению:</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на право собственности;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на право аренды.</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Переоформление указанных прав в установленных земельным законодательством случаях сроком не ограничивается.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Предоставление земельных участков в собственность производится однократно бесплатно, при этом взимание каких-либо дополнительных денежных сумм помимо сборов, установленных федеральными законами, не допускается.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Юридические лица, обладающие земельными участками на праве постоянного (бессрочного) пользования, за исключением государственных и муниципальных учреждений и органов местного самоуправления, вправе переоформить данные права по своему усмотрению на: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право собственности;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право аренды.</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Переоформление указанных прав производится в сроки, установленные действующим законодательством.</w:t>
      </w:r>
    </w:p>
    <w:p w:rsidR="00921D6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bookmarkStart w:id="109" w:name="__RefHeading__409_2087375748"/>
      <w:bookmarkStart w:id="110" w:name="_Toc337639646"/>
      <w:bookmarkStart w:id="111" w:name="_Toc139547513"/>
      <w:bookmarkStart w:id="112" w:name="_Toc337639654"/>
      <w:bookmarkEnd w:id="109"/>
      <w:r>
        <w:rPr>
          <w:rFonts w:ascii="Times New Roman" w:eastAsia="Calibri" w:hAnsi="Times New Roman" w:cs="Times New Roman"/>
          <w:b/>
          <w:sz w:val="24"/>
          <w:szCs w:val="24"/>
          <w:lang w:eastAsia="en-US"/>
        </w:rPr>
        <w:t>25. Изменение видов разрешённого использования земельных участков</w:t>
      </w:r>
      <w:bookmarkEnd w:id="110"/>
      <w:bookmarkEnd w:id="111"/>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lastRenderedPageBreak/>
        <w:t xml:space="preserve">Возможность изменения вида разрешенного использования земельного участка предусмотрена статьями 37 и 38 Градостроительного кодекса </w:t>
      </w:r>
      <w:r>
        <w:rPr>
          <w:rFonts w:eastAsia="Times New Roman"/>
        </w:rPr>
        <w:t>Российской Федерации</w:t>
      </w:r>
      <w:r>
        <w:rPr>
          <w:rFonts w:eastAsia="Times New Roman"/>
          <w:kern w:val="0"/>
          <w:lang w:eastAsia="ru-RU"/>
        </w:rPr>
        <w:t xml:space="preserve"> и статьей 4 Федерального закона </w:t>
      </w:r>
      <w:r>
        <w:rPr>
          <w:rFonts w:eastAsia="Times New Roman"/>
        </w:rPr>
        <w:t>Российской Федерации от 29 декабря 2004</w:t>
      </w:r>
      <w:r>
        <w:rPr>
          <w:rFonts w:eastAsia="Times New Roman"/>
          <w:kern w:val="0"/>
          <w:lang w:eastAsia="ru-RU"/>
        </w:rPr>
        <w:t xml:space="preserve"> года </w:t>
      </w:r>
      <w:r>
        <w:rPr>
          <w:rFonts w:eastAsia="Times New Roman"/>
        </w:rPr>
        <w:t xml:space="preserve">№191–ФЗ </w:t>
      </w:r>
      <w:r>
        <w:rPr>
          <w:rFonts w:eastAsia="Times New Roman"/>
          <w:kern w:val="0"/>
          <w:lang w:eastAsia="ru-RU"/>
        </w:rPr>
        <w:t xml:space="preserve">"О введении в действие Градостроительного кодекса </w:t>
      </w:r>
      <w:r>
        <w:rPr>
          <w:rFonts w:eastAsia="Times New Roman"/>
        </w:rPr>
        <w:t>Российской Федерации</w:t>
      </w:r>
      <w:r>
        <w:rPr>
          <w:rFonts w:eastAsia="Times New Roman"/>
          <w:kern w:val="0"/>
          <w:lang w:eastAsia="ru-RU"/>
        </w:rPr>
        <w:t>":</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данной территориальной зоны и при условии соблюдения требований технических регламентов.</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 регулирующими использование таких территорий.</w:t>
      </w:r>
    </w:p>
    <w:p w:rsidR="00921D6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bookmarkStart w:id="113" w:name="_Toc139547514"/>
      <w:r>
        <w:rPr>
          <w:rFonts w:ascii="Times New Roman" w:eastAsia="Calibri" w:hAnsi="Times New Roman" w:cs="Times New Roman"/>
          <w:b/>
          <w:sz w:val="24"/>
          <w:szCs w:val="24"/>
          <w:lang w:eastAsia="en-US"/>
        </w:rPr>
        <w:t>26. Предоставление земельных участков в аренду</w:t>
      </w:r>
      <w:bookmarkEnd w:id="112"/>
      <w:bookmarkEnd w:id="113"/>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Земельные участки, расположенные на территории Тайшетского муниципального округа Иркутской области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xml:space="preserve">, и прилегающей территории к границам населенных пунктов, могут быть предоставлены в аренду физическим и юридическим лицам в соответствии с Гражданским и Земельным кодексами </w:t>
      </w:r>
      <w:r>
        <w:rPr>
          <w:rFonts w:eastAsia="Times New Roman"/>
        </w:rPr>
        <w:t>Российской Федерации</w:t>
      </w:r>
      <w:r>
        <w:rPr>
          <w:rFonts w:eastAsia="Times New Roman"/>
          <w:kern w:val="0"/>
          <w:lang w:eastAsia="ru-RU"/>
        </w:rPr>
        <w:t>.</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Размер арендной платы является существенным условием договора аренды земельного участка. </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Срок аренды земельного участка, находящегося в государственной или муниципальной собственности, устанавливается по соглашению сторон в зависимости от фактического использования, требований градостроительных регламентов, а также сроков освоения территории, на которой расположен земельный участок, но не может превышать 49 лет.</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При предоставлении земельного участка в аренду фактическое использование этого земельного участка может быть изменено в целях приведения его в соответствие с градостроительным регламентом данной территориальной зоны.</w:t>
      </w: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14" w:name="__RefHeading__411_2087375748"/>
      <w:bookmarkStart w:id="115" w:name="_Toc337639655"/>
      <w:bookmarkStart w:id="116" w:name="_Toc139547515"/>
      <w:bookmarkEnd w:id="114"/>
      <w:r>
        <w:rPr>
          <w:rFonts w:ascii="Times New Roman" w:eastAsia="Calibri" w:hAnsi="Times New Roman" w:cs="Times New Roman"/>
          <w:b/>
          <w:sz w:val="24"/>
          <w:szCs w:val="24"/>
          <w:lang w:eastAsia="en-US"/>
        </w:rPr>
        <w:t>27. Основания изъятия земельных участков, иных объектов недвижимости для государственных или муниципальных нужд</w:t>
      </w:r>
      <w:bookmarkEnd w:id="115"/>
      <w:bookmarkEnd w:id="116"/>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Изъятие, в том числе путем выкупа земельных участков, иных объектов недвижимости для государственных или муниципальных нужд осуществляется в исключительных случаях, определенных гражданским и земельным законодательством при отсутствии других вариантов возможного размещения этих объектов. </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Исключительные случаи изъятия, в том числе путем выкупа, земельных участков для государственных или муниципальных нужд обусловлены:</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выполнением международных обязательств Российской Федерации;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размещением следующих объектов государственного или муниципального значения при отсутствии других вариантов возможного размещения этих объектов:</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объекты федеральных энергетических систем и объекты энергетических систем регионального значения;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объекты обороны и безопасности;</w:t>
      </w:r>
    </w:p>
    <w:p w:rsidR="00921D63" w:rsidRDefault="00921D63" w:rsidP="00921D63">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объекты федерального транспорта, путей сообщения, информатики и связи, а также объекты транспорта, путей сообщения, информатики и связи регионального </w:t>
      </w:r>
      <w:r>
        <w:rPr>
          <w:rFonts w:ascii="Times New Roman" w:hAnsi="Times New Roman" w:cs="Times New Roman"/>
          <w:sz w:val="24"/>
          <w:szCs w:val="24"/>
        </w:rPr>
        <w:lastRenderedPageBreak/>
        <w:t>значения;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объекты, обеспечивающие космическую деятельность;</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объекты электро-, газо-, тепло- и водоснабжения муниципального значения;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необходимость реализации иных муниципальных нужд, определенных в соответствии с законодательством.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Изъятие, в том числе путем выкупа, земельного участка, иных объектов недвижимости осуществляется при наличии муниципальной нужды, подтверждаемой одним из следующих документов:</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 xml:space="preserve">Генеральным планом Тайшетского муниципального округа Иркутской области применительно к населенным пунктам: село Старый </w:t>
      </w:r>
      <w:proofErr w:type="spellStart"/>
      <w:r w:rsidRPr="0050481A">
        <w:rPr>
          <w:rFonts w:ascii="Times New Roman" w:hAnsi="Times New Roman" w:cs="Times New Roman"/>
          <w:sz w:val="24"/>
          <w:szCs w:val="24"/>
        </w:rPr>
        <w:t>Акульшет</w:t>
      </w:r>
      <w:proofErr w:type="spellEnd"/>
      <w:r w:rsidRPr="0050481A">
        <w:rPr>
          <w:rFonts w:ascii="Times New Roman" w:hAnsi="Times New Roman" w:cs="Times New Roman"/>
          <w:sz w:val="24"/>
          <w:szCs w:val="24"/>
        </w:rPr>
        <w:t xml:space="preserve">, деревня Парижская Коммуна, поселок ж/д станции </w:t>
      </w:r>
      <w:proofErr w:type="spellStart"/>
      <w:r w:rsidRPr="0050481A">
        <w:rPr>
          <w:rFonts w:ascii="Times New Roman" w:hAnsi="Times New Roman" w:cs="Times New Roman"/>
          <w:sz w:val="24"/>
          <w:szCs w:val="24"/>
        </w:rPr>
        <w:t>Акульшет</w:t>
      </w:r>
      <w:proofErr w:type="spellEnd"/>
      <w:r w:rsidRPr="0050481A">
        <w:rPr>
          <w:rFonts w:ascii="Times New Roman" w:hAnsi="Times New Roman" w:cs="Times New Roman"/>
          <w:sz w:val="24"/>
          <w:szCs w:val="24"/>
        </w:rPr>
        <w:t>, и прилегающей территории к границам населенных пунктов;</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документацией по планировке отдельных территорий в границах муниципального образования;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решением органа местного самоуправления о признании аварийным и подлежащим сносу многоквартирного дома, расположенного на застроенной территории, в отношении которой принято решение о развитии;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иными документами в соответствии с действующим законодательством.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Изъятие земельного участка до истечения года со дня получения указанного уведомления осуществляется только с согласия собственника, землепользователя или арендатора земельного участка. </w:t>
      </w: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17" w:name="__RefHeading__413_2087375748"/>
      <w:bookmarkStart w:id="118" w:name="__RefHeading__417_2087375748"/>
      <w:bookmarkStart w:id="119" w:name="_Toc337639658"/>
      <w:bookmarkStart w:id="120" w:name="_Toc139547516"/>
      <w:bookmarkEnd w:id="117"/>
      <w:bookmarkEnd w:id="118"/>
      <w:r>
        <w:rPr>
          <w:rFonts w:ascii="Times New Roman" w:eastAsia="Calibri" w:hAnsi="Times New Roman" w:cs="Times New Roman"/>
          <w:b/>
          <w:sz w:val="24"/>
          <w:szCs w:val="24"/>
          <w:lang w:eastAsia="en-US"/>
        </w:rPr>
        <w:t>28. Предоставление земельных участков из земель сельскохозяйственного назначения, находящихся в муниципальной собственности или собственности Иркутской области</w:t>
      </w:r>
      <w:bookmarkEnd w:id="119"/>
      <w:bookmarkEnd w:id="120"/>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Земельные участки из земель сельскохозяйственного назначения, находящиеся в собственности Иркутской области или собственности Тайшетского муниципального округа Иркутской области применительно к населенным пунктам: село Старый </w:t>
      </w:r>
      <w:proofErr w:type="spellStart"/>
      <w:r>
        <w:rPr>
          <w:rFonts w:eastAsia="Times New Roman"/>
          <w:kern w:val="0"/>
          <w:lang w:eastAsia="ru-RU"/>
        </w:rPr>
        <w:t>Акульшет</w:t>
      </w:r>
      <w:proofErr w:type="spellEnd"/>
      <w:r>
        <w:rPr>
          <w:rFonts w:eastAsia="Times New Roman"/>
          <w:kern w:val="0"/>
          <w:lang w:eastAsia="ru-RU"/>
        </w:rPr>
        <w:t xml:space="preserve">, деревня Парижская Коммуна, поселок ж/д станции </w:t>
      </w:r>
      <w:proofErr w:type="spellStart"/>
      <w:r>
        <w:rPr>
          <w:rFonts w:eastAsia="Times New Roman"/>
          <w:kern w:val="0"/>
          <w:lang w:eastAsia="ru-RU"/>
        </w:rPr>
        <w:t>Акульшет</w:t>
      </w:r>
      <w:proofErr w:type="spellEnd"/>
      <w:r>
        <w:rPr>
          <w:rFonts w:eastAsia="Times New Roman"/>
          <w:kern w:val="0"/>
          <w:lang w:eastAsia="ru-RU"/>
        </w:rPr>
        <w:t>, и прилегающей территории к границам населенных пунктов, предоставляются гражданам и юридическим лицам в порядке, предусмотренном федеральным законодательством.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Условия договоров аренды определяются: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для земель сельскохозяйственного назначения, находящихся в собственности Иркутской области, – постановлениями высшего исполнительного органа области;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для земель, находящихся в муниципальной собственности, – нормативными правовыми актами органов местного самоуправления.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Земельный участок, переданный в аренду гражданину или юридическому лицу, по истечении трех лет с момента заключения договора аренды при условии надлежащего использования этого земельного участка может быть предоставлен в собственность арендатора по рыночной стоимости, сложившейся в данной местности на момент такого предоставления.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Решение о предоставлении земельного участка в собственность или об отказе в его предоставлении в собственность в соответствии с действующим законодательством должно быть принято в течение тридцати дней со дня подачи таким арендатором заявления в письменной форме в уполномоченный орган местного самоуправления, обладающий правом предоставления соответствующих земельных участков в пределах своей компетенции.</w:t>
      </w:r>
    </w:p>
    <w:p w:rsidR="00921D63" w:rsidRDefault="00921D63" w:rsidP="00921D6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Переоформление земельных участков в собственность организациями и гражданами, осуществляющими деятельность по ведению крестьянского (фермерского) хозяйства, находящихся у них на праве постоянного (бессрочного) пользования или праве пожизненного наследуемого владения, в соответствии с Федеральным законом Российской Федерации от 25 октября 2001 года № 137-ФЗ "О введении в действие Земельного кодекса Российской Федерации" осуществляется по цене, равной трех десятых процента кадастровой стоимости таких земельных участков.</w:t>
      </w: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21" w:name="_Toc139547517"/>
      <w:bookmarkStart w:id="122" w:name="_Toc337639659"/>
      <w:r>
        <w:rPr>
          <w:rFonts w:ascii="Times New Roman" w:eastAsia="Calibri" w:hAnsi="Times New Roman" w:cs="Times New Roman"/>
          <w:b/>
          <w:sz w:val="24"/>
          <w:szCs w:val="24"/>
          <w:lang w:eastAsia="en-US"/>
        </w:rPr>
        <w:t>29. Предоставление в аренду земельных участков в границах сельскохозяйственных угодий</w:t>
      </w:r>
      <w:bookmarkEnd w:id="121"/>
      <w:bookmarkEnd w:id="122"/>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Минимальный срок аренды земельных участков сельскохозяйственных угодий составляет 3 года для всех видов разрешенного использования сельскохозяйственных угодий, передаваемых в аренду.</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При предоставлении в аренду земельных участков для сельскохозяйственного использования собственником земельного участка могут устанавливаться условия (обязанности) по использованию земельных участков (соблюдение агротехнических требований, требований по рекультивации и мелиорации земельного участка, соблюдение установленных режимов использования, ограничений, обременений, наличие бизнес-плана ведения сельскохозяйственного производства, квалификационные требования к участникам торгов и другие) в соответствии с действующим законодательством.</w:t>
      </w:r>
    </w:p>
    <w:p w:rsidR="00921D63" w:rsidRDefault="00921D63" w:rsidP="00921D63">
      <w:pPr>
        <w:rPr>
          <w:rFonts w:ascii="Times New Roman" w:eastAsia="Calibri" w:hAnsi="Times New Roman" w:cs="Times New Roman"/>
          <w:b/>
          <w:sz w:val="24"/>
          <w:szCs w:val="24"/>
          <w:lang w:eastAsia="en-US"/>
        </w:rPr>
      </w:pPr>
      <w:bookmarkStart w:id="123" w:name="__RefHeading__419_2087375748"/>
      <w:bookmarkStart w:id="124" w:name="__RefHeading__421_2087375748"/>
      <w:bookmarkStart w:id="125" w:name="_Toc337639660"/>
      <w:bookmarkStart w:id="126" w:name="_Toc139547518"/>
      <w:bookmarkEnd w:id="123"/>
      <w:bookmarkEnd w:id="124"/>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30. Принудительное изъятие земельного участка из земель сельскохозяйственного назначения</w:t>
      </w:r>
      <w:bookmarkEnd w:id="125"/>
      <w:bookmarkEnd w:id="126"/>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Земельный участок из земель сельскохозяйственного назначения принудительно может быть изъят у его собственника в судебном порядке в случае ненадлежащего использования или неиспользования в соответствии с целевым назначением в течение трех лет. Случаи ненадлежащего использования земельного участка из земель сельскохозяйственного назначения определяются в соответствии с Земельным кодексом Российской Федерации.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Заявление о принудительном изъятии у собственника земельного участка из земель сельскохозяйственного назначения в случае его ненадлежащего использования или неиспользования в соответствии с целевым назначением в течение трех лет направляется в суд органом местного самоуправления.</w:t>
      </w: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27" w:name="__RefHeading__423_2087375748"/>
      <w:bookmarkStart w:id="128" w:name="_Toc337639661"/>
      <w:bookmarkStart w:id="129" w:name="_Toc139547519"/>
      <w:bookmarkEnd w:id="127"/>
      <w:r>
        <w:rPr>
          <w:rFonts w:ascii="Times New Roman" w:eastAsia="Calibri" w:hAnsi="Times New Roman" w:cs="Times New Roman"/>
          <w:b/>
          <w:sz w:val="24"/>
          <w:szCs w:val="24"/>
          <w:lang w:eastAsia="en-US"/>
        </w:rPr>
        <w:t>31. Предоставление земельных участков для размещения (установки) временно расположенных зданий и сооружений</w:t>
      </w:r>
      <w:bookmarkEnd w:id="128"/>
      <w:bookmarkEnd w:id="129"/>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Предоставление земельных участков для размещения (установки) временно расположенных зданий и сооружений, предназначенных для обслуживания населения, объектов инфраструктуры населенных мест осуществляется в соответствии с Земельным кодексом Российской Федерации, Градостроительным кодексом Российской Федерации, Законом Иркутской области от 23 июля 2008 года № 59-ОЗ "О градостроительной деятельности в Иркутской области". </w:t>
      </w:r>
    </w:p>
    <w:p w:rsidR="00921D63" w:rsidRDefault="00921D63" w:rsidP="00921D6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земельных участков для размещения (установки) временно расположенных зданий и сооружений осуществляется только в аренду на срок до 3 лет, сезонных объектов (летние кафе, временные стоянки, передвижные товары) – до 6 месяцев. Договор аренды может быть продлен по заключению уполномоченного органа </w:t>
      </w:r>
      <w:r w:rsidR="0048345A" w:rsidRPr="00EA0073">
        <w:rPr>
          <w:rFonts w:ascii="Times New Roman" w:eastAsia="Times New Roman" w:hAnsi="Times New Roman" w:cs="Times New Roman"/>
          <w:sz w:val="24"/>
          <w:szCs w:val="24"/>
        </w:rPr>
        <w:t xml:space="preserve">Администрации </w:t>
      </w:r>
      <w:proofErr w:type="spellStart"/>
      <w:r w:rsidR="0048345A" w:rsidRPr="00EA0073">
        <w:rPr>
          <w:rFonts w:ascii="Times New Roman" w:eastAsia="Times New Roman" w:hAnsi="Times New Roman" w:cs="Times New Roman"/>
          <w:sz w:val="24"/>
          <w:szCs w:val="24"/>
        </w:rPr>
        <w:t>Ташетского</w:t>
      </w:r>
      <w:proofErr w:type="spellEnd"/>
      <w:r w:rsidR="0048345A" w:rsidRPr="00EA0073">
        <w:rPr>
          <w:rFonts w:ascii="Times New Roman" w:eastAsia="Times New Roman" w:hAnsi="Times New Roman" w:cs="Times New Roman"/>
          <w:sz w:val="24"/>
          <w:szCs w:val="24"/>
        </w:rPr>
        <w:t xml:space="preserve"> муниципального округа</w:t>
      </w:r>
      <w:r w:rsidRPr="00EA0073">
        <w:rPr>
          <w:rFonts w:ascii="Times New Roman" w:hAnsi="Times New Roman" w:cs="Times New Roman"/>
          <w:sz w:val="24"/>
          <w:szCs w:val="24"/>
        </w:rPr>
        <w:t>.</w:t>
      </w:r>
      <w:r>
        <w:rPr>
          <w:rFonts w:ascii="Times New Roman" w:hAnsi="Times New Roman" w:cs="Times New Roman"/>
          <w:sz w:val="24"/>
          <w:szCs w:val="24"/>
        </w:rPr>
        <w:t xml:space="preserve"> </w:t>
      </w:r>
    </w:p>
    <w:p w:rsidR="00921D63" w:rsidRDefault="00921D63" w:rsidP="00921D6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Передача земельных участков для размещения (установки) временных построек, сезонных объектов в собственность запрещается.</w:t>
      </w:r>
    </w:p>
    <w:p w:rsidR="00921D63" w:rsidRDefault="00921D63" w:rsidP="00921D63">
      <w:pPr>
        <w:tabs>
          <w:tab w:val="left" w:pos="0"/>
        </w:tabs>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Решение об образовании земельного участка для предоставления в аренду   для размещения (установки) временно расположенных зданий и сооружений и предоставлении его в аренду должно содержать информацию о временном или сезонном характере объекта, который должен располагаться на данном земельном участке.</w:t>
      </w: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30" w:name="__RefHeading__425_2087375748"/>
      <w:bookmarkStart w:id="131" w:name="_Toc337639664"/>
      <w:bookmarkStart w:id="132" w:name="_Toc139547520"/>
      <w:bookmarkEnd w:id="130"/>
      <w:r>
        <w:rPr>
          <w:rFonts w:ascii="Times New Roman" w:eastAsia="Calibri" w:hAnsi="Times New Roman" w:cs="Times New Roman"/>
          <w:b/>
          <w:sz w:val="24"/>
          <w:szCs w:val="24"/>
          <w:lang w:eastAsia="en-US"/>
        </w:rPr>
        <w:t>32.  Подготовка проектной документации</w:t>
      </w:r>
      <w:bookmarkEnd w:id="131"/>
      <w:bookmarkEnd w:id="132"/>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Назначение и порядок подготовки проектной документации определяется статьей 48 Градостроительного кодекса Российской Федерации. </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На основании проектной документации предоставляются разрешения на строительство, кроме случаев, определенных градостроительным законодательством.</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w:t>
      </w:r>
      <w:r w:rsidRPr="00EA0073">
        <w:rPr>
          <w:rFonts w:eastAsia="Times New Roman"/>
          <w:kern w:val="0"/>
          <w:lang w:eastAsia="ru-RU"/>
        </w:rPr>
        <w:t>предельных параметров разрешенного строительства, реконструкции объектов капитального строительства.</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Застройщиками и заказчиками могут выступать </w:t>
      </w:r>
      <w:r w:rsidR="0048345A" w:rsidRPr="00EA0073">
        <w:rPr>
          <w:rFonts w:eastAsia="Times New Roman"/>
          <w:kern w:val="0"/>
          <w:lang w:eastAsia="ru-RU"/>
        </w:rPr>
        <w:t>А</w:t>
      </w:r>
      <w:r w:rsidRPr="00EA0073">
        <w:rPr>
          <w:rFonts w:eastAsia="Times New Roman"/>
          <w:kern w:val="0"/>
          <w:lang w:eastAsia="ru-RU"/>
        </w:rPr>
        <w:t xml:space="preserve">дминистрация </w:t>
      </w:r>
      <w:r w:rsidR="0050481A" w:rsidRPr="00EA0073">
        <w:rPr>
          <w:rFonts w:eastAsia="Times New Roman"/>
          <w:kern w:val="0"/>
          <w:lang w:eastAsia="ru-RU"/>
        </w:rPr>
        <w:t>Тайшетского муниципального округа</w:t>
      </w:r>
      <w:r w:rsidRPr="00EA0073">
        <w:rPr>
          <w:rFonts w:eastAsia="Times New Roman"/>
          <w:kern w:val="0"/>
          <w:lang w:eastAsia="ru-RU"/>
        </w:rPr>
        <w:t>, юридические и физические лица.</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Разработчиками проектной документации могут быть юридические или физические лица,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Проектная документация утверждается застройщиком или заказчиком. В случаях, предусмотренным Градостроительным кодексом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только при наличии положительного заключения государственной экспертизы проектной документации и (или) результатов инженерных изысканий.</w:t>
      </w:r>
    </w:p>
    <w:p w:rsidR="00921D63" w:rsidRPr="00EA007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bookmarkStart w:id="133" w:name="__RefHeading__431_2087375748"/>
      <w:bookmarkStart w:id="134" w:name="_Toc337639665"/>
      <w:bookmarkStart w:id="135" w:name="_Toc139547521"/>
      <w:bookmarkEnd w:id="133"/>
      <w:r w:rsidRPr="00EA0073">
        <w:rPr>
          <w:rFonts w:ascii="Times New Roman" w:eastAsia="Calibri" w:hAnsi="Times New Roman" w:cs="Times New Roman"/>
          <w:b/>
          <w:sz w:val="24"/>
          <w:szCs w:val="24"/>
          <w:lang w:eastAsia="en-US"/>
        </w:rPr>
        <w:t>Статья 33. Получение разрешения на строительство</w:t>
      </w:r>
      <w:bookmarkEnd w:id="134"/>
      <w:bookmarkEnd w:id="135"/>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Выдача разрешения на строительство осуществляется в соответствии со статьей 51 Градостроительного кодекса Российской Федерации.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Разрешение на строительство выдается </w:t>
      </w:r>
      <w:r w:rsidR="0048345A" w:rsidRPr="00EA0073">
        <w:rPr>
          <w:rFonts w:eastAsia="Times New Roman"/>
          <w:kern w:val="0"/>
          <w:lang w:eastAsia="ru-RU"/>
        </w:rPr>
        <w:t>А</w:t>
      </w:r>
      <w:r w:rsidRPr="00EA0073">
        <w:rPr>
          <w:rFonts w:eastAsia="Times New Roman"/>
          <w:kern w:val="0"/>
          <w:lang w:eastAsia="ru-RU"/>
        </w:rPr>
        <w:t xml:space="preserve">дминистрацией </w:t>
      </w:r>
      <w:r w:rsidR="004E6CD2" w:rsidRPr="00EA0073">
        <w:rPr>
          <w:rFonts w:eastAsia="Times New Roman"/>
        </w:rPr>
        <w:t xml:space="preserve">Тайшетского муниципального округа </w:t>
      </w:r>
      <w:r w:rsidRPr="00EA0073">
        <w:rPr>
          <w:rFonts w:eastAsia="Times New Roman"/>
          <w:kern w:val="0"/>
          <w:lang w:eastAsia="ru-RU"/>
        </w:rPr>
        <w:t>через орган, уполномоченный в области архитектуры</w:t>
      </w:r>
      <w:r>
        <w:rPr>
          <w:rFonts w:eastAsia="Times New Roman"/>
          <w:kern w:val="0"/>
          <w:lang w:eastAsia="ru-RU"/>
        </w:rPr>
        <w:t xml:space="preserve"> и градостроительства, по заявлению юридических и (или) физических лиц.</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lastRenderedPageBreak/>
        <w:t xml:space="preserve">Разрешения на строительство, выданные до вступления в силу настоящих </w:t>
      </w:r>
      <w:r>
        <w:rPr>
          <w:rFonts w:eastAsia="Times New Roman"/>
        </w:rPr>
        <w:t>Правил землепользования и застройки</w:t>
      </w:r>
      <w:r>
        <w:rPr>
          <w:rFonts w:eastAsia="Times New Roman"/>
          <w:kern w:val="0"/>
          <w:lang w:eastAsia="ru-RU"/>
        </w:rPr>
        <w:t>,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разрешённого строительства, реконструкции в Комиссию по землепользованию и застройке.</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На основании заключения </w:t>
      </w:r>
      <w:r w:rsidRPr="00EA0073">
        <w:rPr>
          <w:rFonts w:eastAsia="Times New Roman"/>
          <w:kern w:val="0"/>
          <w:lang w:eastAsia="ru-RU"/>
        </w:rPr>
        <w:t xml:space="preserve">Комиссии </w:t>
      </w:r>
      <w:r w:rsidR="0048345A" w:rsidRPr="00EA0073">
        <w:rPr>
          <w:rFonts w:eastAsia="Times New Roman"/>
          <w:kern w:val="0"/>
          <w:lang w:eastAsia="ru-RU"/>
        </w:rPr>
        <w:t>А</w:t>
      </w:r>
      <w:r w:rsidRPr="00EA0073">
        <w:rPr>
          <w:rFonts w:eastAsia="Times New Roman"/>
          <w:kern w:val="0"/>
          <w:lang w:eastAsia="ru-RU"/>
        </w:rPr>
        <w:t xml:space="preserve">дминистрация </w:t>
      </w:r>
      <w:r w:rsidR="004E6CD2" w:rsidRPr="00EA0073">
        <w:rPr>
          <w:rFonts w:eastAsia="Times New Roman"/>
        </w:rPr>
        <w:t xml:space="preserve">Тайшетского муниципального округа </w:t>
      </w:r>
      <w:r w:rsidRPr="00EA0073">
        <w:rPr>
          <w:rFonts w:eastAsia="Times New Roman"/>
          <w:kern w:val="0"/>
          <w:lang w:eastAsia="ru-RU"/>
        </w:rPr>
        <w:t>имеет право изменить условия, выданного</w:t>
      </w:r>
      <w:r>
        <w:rPr>
          <w:rFonts w:eastAsia="Times New Roman"/>
          <w:kern w:val="0"/>
          <w:lang w:eastAsia="ru-RU"/>
        </w:rPr>
        <w:t xml:space="preserve"> до вступления в силу настоящих </w:t>
      </w:r>
      <w:r>
        <w:rPr>
          <w:rFonts w:eastAsia="Times New Roman"/>
        </w:rPr>
        <w:t>Правил землепользования и застройки</w:t>
      </w:r>
      <w:r>
        <w:rPr>
          <w:rFonts w:eastAsia="Times New Roman"/>
          <w:kern w:val="0"/>
          <w:lang w:eastAsia="ru-RU"/>
        </w:rPr>
        <w:t xml:space="preserve"> разрешения на строительство в направлении приведения разрешения в соответствие с градостроительным регламентом.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В целях строительства, реконструкции, капитального ремонта объекта капитального строительства застройщик представляет в орган, уполномоченный в области архитектуры и градостроительства, заявление о выдаче разрешения на строительство, к которому прилагаются:</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пунктом 1.1 статьи 57.3 Градостроительного кодекса Российской Федерации;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пояснительная записка;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 xml:space="preserve">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w:t>
      </w:r>
      <w:r w:rsidRPr="0050481A">
        <w:rPr>
          <w:rFonts w:ascii="Times New Roman" w:hAnsi="Times New Roman" w:cs="Times New Roman"/>
          <w:sz w:val="24"/>
          <w:szCs w:val="24"/>
        </w:rPr>
        <w:lastRenderedPageBreak/>
        <w:t>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пунктом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пунктом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пунктом 6 статьи 49 Градостроительного кодекса Российской Федерации;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подтверждение соответствия вносимых в проектную документацию изменений требованиям, указанным в пункте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пунктом 3.8 статьи 49 Градостроительного кодекса Российской Федерации;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подтверждение соответствия вносимых в проектную документацию изменений требованиям, указанным в пункте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пунктом 3.9 статьи 49 Градостроительного кодекса Российской Федерации;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921D63" w:rsidRPr="004E6CD2"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 xml:space="preserve">согласование архитектурно-градостроительного облика объекта </w:t>
      </w:r>
      <w:r w:rsidRPr="004E6CD2">
        <w:rPr>
          <w:rFonts w:ascii="Times New Roman" w:hAnsi="Times New Roman" w:cs="Times New Roman"/>
          <w:sz w:val="24"/>
          <w:szCs w:val="24"/>
        </w:rPr>
        <w:t xml:space="preserve">капитального строительства в случае, если такое согласование предусмотрено </w:t>
      </w:r>
      <w:hyperlink r:id="rId20" w:history="1">
        <w:r w:rsidRPr="004E6CD2">
          <w:rPr>
            <w:rStyle w:val="ac"/>
            <w:rFonts w:ascii="Times New Roman" w:hAnsi="Times New Roman" w:cs="Times New Roman"/>
            <w:color w:val="auto"/>
            <w:sz w:val="24"/>
            <w:szCs w:val="24"/>
            <w:u w:val="none"/>
          </w:rPr>
          <w:t>статьей 40.1</w:t>
        </w:r>
      </w:hyperlink>
      <w:r w:rsidRPr="004E6CD2">
        <w:rPr>
          <w:rFonts w:ascii="Times New Roman" w:hAnsi="Times New Roman" w:cs="Times New Roman"/>
          <w:sz w:val="24"/>
          <w:szCs w:val="24"/>
        </w:rPr>
        <w:t xml:space="preserve"> Градостроительного кодекса </w:t>
      </w:r>
      <w:r w:rsidR="004E6CD2">
        <w:rPr>
          <w:rFonts w:ascii="Times New Roman" w:hAnsi="Times New Roman" w:cs="Times New Roman"/>
          <w:sz w:val="24"/>
          <w:szCs w:val="24"/>
        </w:rPr>
        <w:t>Российской Федерации</w:t>
      </w:r>
      <w:r w:rsidRPr="004E6CD2">
        <w:rPr>
          <w:rFonts w:ascii="Times New Roman" w:hAnsi="Times New Roman" w:cs="Times New Roman"/>
          <w:sz w:val="24"/>
          <w:szCs w:val="24"/>
        </w:rPr>
        <w:t>;</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4E6CD2">
        <w:rPr>
          <w:rFonts w:ascii="Times New Roman" w:hAnsi="Times New Roman" w:cs="Times New Roman"/>
          <w:sz w:val="24"/>
          <w:szCs w:val="24"/>
        </w:rPr>
        <w:t xml:space="preserve">согласие всех правообладателей объекта капитального строительства в случае реконструкции такого объекта, за исключением указанных в </w:t>
      </w:r>
      <w:hyperlink r:id="rId21" w:history="1">
        <w:r w:rsidRPr="004E6CD2">
          <w:rPr>
            <w:rStyle w:val="ac"/>
            <w:rFonts w:ascii="Times New Roman" w:hAnsi="Times New Roman" w:cs="Times New Roman"/>
            <w:color w:val="auto"/>
            <w:sz w:val="24"/>
            <w:szCs w:val="24"/>
            <w:u w:val="none"/>
          </w:rPr>
          <w:t>пункте 6.2</w:t>
        </w:r>
      </w:hyperlink>
      <w:r w:rsidRPr="004E6CD2">
        <w:rPr>
          <w:rFonts w:ascii="Times New Roman" w:hAnsi="Times New Roman" w:cs="Times New Roman"/>
          <w:sz w:val="24"/>
          <w:szCs w:val="24"/>
        </w:rPr>
        <w:t xml:space="preserve"> части 7 статьи</w:t>
      </w:r>
      <w:r w:rsidRPr="0050481A">
        <w:rPr>
          <w:rFonts w:ascii="Times New Roman" w:hAnsi="Times New Roman" w:cs="Times New Roman"/>
          <w:sz w:val="24"/>
          <w:szCs w:val="24"/>
        </w:rPr>
        <w:t xml:space="preserve"> 51 Градостроительного кодекса </w:t>
      </w:r>
      <w:r w:rsidR="004E6CD2">
        <w:rPr>
          <w:rFonts w:ascii="Times New Roman" w:hAnsi="Times New Roman" w:cs="Times New Roman"/>
          <w:sz w:val="24"/>
          <w:szCs w:val="24"/>
        </w:rPr>
        <w:t>Российской Федерации</w:t>
      </w:r>
      <w:r w:rsidRPr="0050481A">
        <w:rPr>
          <w:rFonts w:ascii="Times New Roman" w:hAnsi="Times New Roman" w:cs="Times New Roman"/>
          <w:sz w:val="24"/>
          <w:szCs w:val="24"/>
        </w:rPr>
        <w:t xml:space="preserve">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 xml:space="preserve">в случае проведения реконструкции государственным (муниципальным) </w:t>
      </w:r>
      <w:r w:rsidRPr="0050481A">
        <w:rPr>
          <w:rFonts w:ascii="Times New Roman" w:hAnsi="Times New Roman" w:cs="Times New Roman"/>
          <w:sz w:val="24"/>
          <w:szCs w:val="24"/>
        </w:rPr>
        <w:lastRenderedPageBreak/>
        <w:t>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bookmarkStart w:id="136" w:name="p3528"/>
      <w:bookmarkEnd w:id="136"/>
      <w:r w:rsidRPr="0050481A">
        <w:rPr>
          <w:rFonts w:ascii="Times New Roman" w:hAnsi="Times New Roman" w:cs="Times New Roman"/>
          <w:sz w:val="24"/>
          <w:szCs w:val="24"/>
        </w:rPr>
        <w:t xml:space="preserve">решение общего собрания собственников помещений и </w:t>
      </w:r>
      <w:proofErr w:type="spellStart"/>
      <w:r w:rsidRPr="0050481A">
        <w:rPr>
          <w:rFonts w:ascii="Times New Roman" w:hAnsi="Times New Roman" w:cs="Times New Roman"/>
          <w:sz w:val="24"/>
          <w:szCs w:val="24"/>
        </w:rPr>
        <w:t>машино</w:t>
      </w:r>
      <w:proofErr w:type="spellEnd"/>
      <w:r w:rsidRPr="0050481A">
        <w:rPr>
          <w:rFonts w:ascii="Times New Roman" w:hAnsi="Times New Roman" w:cs="Times New Roman"/>
          <w:sz w:val="24"/>
          <w:szCs w:val="24"/>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50481A">
        <w:rPr>
          <w:rFonts w:ascii="Times New Roman" w:hAnsi="Times New Roman" w:cs="Times New Roman"/>
          <w:sz w:val="24"/>
          <w:szCs w:val="24"/>
        </w:rPr>
        <w:t>машино</w:t>
      </w:r>
      <w:proofErr w:type="spellEnd"/>
      <w:r w:rsidRPr="0050481A">
        <w:rPr>
          <w:rFonts w:ascii="Times New Roman" w:hAnsi="Times New Roman" w:cs="Times New Roman"/>
          <w:sz w:val="24"/>
          <w:szCs w:val="24"/>
        </w:rPr>
        <w:t>-мест в многоквартирном доме;</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документы, предусмотренные законодательством Российской Федерации об градостроительным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К заявлению может прилагаться положительное заключение негосударственной экспертизы проектной документации.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Орган, уполномоченный в области архитектуры и градостроительства, в течение пяти дней со дня получения заявления о выдаче разрешения на строительство принимает решение о выдаче разрешения на строительство или отказе в выдаче такого разрешения с указанием причин отказа и в письменном виде сообщает заявителю.</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Отказ в выдаче разрешения на строительство может быть обжалован в суде.</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Орган, уполномоченный в области архитектуры и градостроительства, по заявлению застройщика может выдать разрешение на отдельные этапы строительства, реконструкции, капитального ремонта.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Застройщик в течение пяти дней со дня получения разрешения на строительство обязан безвозмездно передать в орган, уполномоченный в области архитектуры и </w:t>
      </w:r>
      <w:r>
        <w:rPr>
          <w:rFonts w:eastAsia="Times New Roman"/>
          <w:kern w:val="0"/>
          <w:lang w:eastAsia="ru-RU"/>
        </w:rPr>
        <w:lastRenderedPageBreak/>
        <w:t>градостроительства, сведения о площади, высоте и этажности планируемого объекта капитального строительства, сетях инженерно-технического обеспечения и один экземпляр копий материалов инженерных изысканий, проектной документации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Заказчик обязан представить информацию о сроках начала строительства в орган, уполномоченный в области архитектуры и градостроительства, и инспекцию государственного строительного надзора.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Срок действия разрешения на строительство может быть продлен в порядке, установленном действующим законодательством.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Срок действия разрешения на строительство при переходе права на земельный участок и объекты капитального строительства сохраняется.</w:t>
      </w:r>
    </w:p>
    <w:p w:rsidR="00921D6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bookmarkStart w:id="137" w:name="__RefHeading__433_2087375748"/>
      <w:bookmarkStart w:id="138" w:name="_Toc337639666"/>
      <w:bookmarkStart w:id="139" w:name="_Toc139547522"/>
      <w:bookmarkEnd w:id="137"/>
      <w:r>
        <w:rPr>
          <w:rFonts w:ascii="Times New Roman" w:eastAsia="Calibri" w:hAnsi="Times New Roman" w:cs="Times New Roman"/>
          <w:b/>
          <w:sz w:val="24"/>
          <w:szCs w:val="24"/>
          <w:lang w:eastAsia="en-US"/>
        </w:rPr>
        <w:t>34. Порядок внесения изменений в разрешение на строительство</w:t>
      </w:r>
      <w:bookmarkEnd w:id="138"/>
      <w:bookmarkEnd w:id="139"/>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Разрешение на строительство подлежит переоформлению (перерегистрации) в случаях:</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изменения вида разрешенного использования участка и параметров строящегося объекта, условий строительства;</w:t>
      </w:r>
    </w:p>
    <w:p w:rsidR="00921D63" w:rsidRPr="0050481A" w:rsidRDefault="00921D63" w:rsidP="0050481A">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50481A">
        <w:rPr>
          <w:rFonts w:ascii="Times New Roman" w:hAnsi="Times New Roman" w:cs="Times New Roman"/>
          <w:sz w:val="24"/>
          <w:szCs w:val="24"/>
        </w:rPr>
        <w:t>перехода права собственности на земельный участок и объект незавершенного строительства.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Внесение изменений в разрешение на строительство производится путем подготовки и выдачи нового документа в течение пяти дней после произошедших преобразований.</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К заявлению на внесение изменений в разрешение на строительство прилагаются документы, обосновывающие внесение изменений, а также все оригинальные экземпляры основного документа.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Состав документов для внесения изменений в ранее выданное разрешение на строительство (реконструкции, капитального ремонта):</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заявление о внесении изменений в ранее выданное разрешение (с указанием характера вносимых изменений);</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оригинал разрешения на строительство;</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правоустанавливающие документы (договор аренды, свидетельство о государственной регистрации права собственности) на земельный участок, (здание, строение, сооружение), переоформленные на нового правообладателя;</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скорректированная проектная документация в части вносимых изменений;</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иные документы, предусмотренные Градостроительным кодексом Российской Федерации.</w:t>
      </w:r>
    </w:p>
    <w:p w:rsidR="00921D63" w:rsidRDefault="00921D63" w:rsidP="00921D63">
      <w:pPr>
        <w:pStyle w:val="10"/>
        <w:spacing w:before="120" w:after="120" w:line="240" w:lineRule="auto"/>
        <w:ind w:firstLine="709"/>
        <w:jc w:val="both"/>
        <w:rPr>
          <w:rFonts w:ascii="Times New Roman" w:eastAsia="Calibri" w:hAnsi="Times New Roman" w:cs="Times New Roman"/>
          <w:b/>
          <w:color w:val="auto"/>
          <w:sz w:val="24"/>
          <w:szCs w:val="24"/>
        </w:rPr>
      </w:pPr>
      <w:bookmarkStart w:id="140" w:name="__RefHeading__435_2087375748"/>
      <w:bookmarkStart w:id="141" w:name="_Toc337639667"/>
      <w:bookmarkStart w:id="142" w:name="_Toc139547523"/>
      <w:bookmarkEnd w:id="140"/>
      <w:r>
        <w:rPr>
          <w:rFonts w:ascii="Times New Roman" w:eastAsia="Calibri" w:hAnsi="Times New Roman" w:cs="Times New Roman"/>
          <w:b/>
          <w:color w:val="auto"/>
          <w:sz w:val="24"/>
          <w:szCs w:val="24"/>
        </w:rPr>
        <w:t>35. Строительство, реконструкция, капитальный ремонт объектов капитального строительства</w:t>
      </w:r>
      <w:bookmarkEnd w:id="141"/>
      <w:bookmarkEnd w:id="142"/>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При осуществлении строительства, реконструкции, капитального ремонта объектов капитального строительства должны выполняться следующие требования:</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лицами, осуществляющими строительство, реконструкцию, капитальный ремонт объектов капитального строительства,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действующего законодательства Российской Федерации и руководствующиеся техническими регламентами и настоящими Правилами землепользования и застройки;</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 xml:space="preserve">виды работ по строительству, реконструкции, капитальному ремонту объектов </w:t>
      </w:r>
      <w:r w:rsidRPr="002D24F9">
        <w:rPr>
          <w:rFonts w:ascii="Times New Roman" w:hAnsi="Times New Roman" w:cs="Times New Roman"/>
          <w:sz w:val="24"/>
          <w:szCs w:val="24"/>
        </w:rPr>
        <w:lastRenderedPageBreak/>
        <w:t>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выданное саморегулируемой организацией свидетельство о допуске к таким видам работ. Иные виды работ по строительству, реконструкции, капитальному ремонту объектов капитального строительства могут выполняться любыми физическими и юридическими лицами.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До начала строительства застройщик, либо привлекаемые застройщиком или заказчиком для осуществления строительства физическое или юридическое лицо обязаны: </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установить по периметру территории, отведенной под строительство, временное ограждение;</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обеспечить устройство временных подъездов с твердым покрытием к объекту, в местах выезда транспорта со строительной площадки предусмотреть очистку (мойку) колес;</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установить информационный щит с указанием застройщика (заказчика), подрядчика, их контактных телефонов, изображением будущего объекта строительства и указанием срока окончания строительства;</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 xml:space="preserve">организовать временные подходы и подъезды к зданиям на период строительства (для обеспечения транспортных связей с существующими улицами-дорогами и тротуарами). </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Строительная площадка, участки работ, рабочие места, подъезды и подходы к ним в темное время суток должны быть освещены.</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Складирование материалов, конструкций и оборудования должно осуществляться в соответствии с требованиями стандартов и технических условий.</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Пожарную безопасность на строительной площадке на участках работ и рабочих местах следует обеспечивать в соответствии с требованиями Правил пожарной безопасности при производстве строительно-монтажных работ.</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Электробезопасность на строительной площадке должна обеспечиваться в соответствии с техническими регламентами.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По окончании строительства временные здания, сооружения, временные подъездные пути должны быть разобраны.</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Лицо, осуществляющее строительство, обязано обеспечить доступ на территорию, на которой осуществляется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а также предоставлять им необходимую документацию.</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Застройщики, производящие строительство, несут ответственность за сохранность подземных и наземных сооружений: водопровода, канализации, электросетей, телефонных, радиорелейных и других линий связи, теплопроводов, газопроводов, дорог, тротуаров, элементов внешнего благоустройства, в том числе зеленых насаждений, малых архитектурных форм, геодезических знаков и других.</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Застройщики, повредившие перечисленные сооружения и устройства, обязаны возместить убытки. В случае непринятия необходимых мер предосторожности, в результате чего был причинен серьезный ущерб, виновные привлекаются к ответственности в установленном порядке.</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Застройщики, приступившие к строительству без разрешения или допустившие грубые нарушения, по получении предписания органа государственного строительного надзора, обязаны немедленно приостановить строительство и в срок, указанный в предписании, своими силами и за свой счет привести земельный участок в надлежащий порядок.</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lastRenderedPageBreak/>
        <w:t>Запрещается:</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возведение на отведенных для застройки участках временных строений, кроме непосредственно связанных с производством строительных работ;</w:t>
      </w:r>
    </w:p>
    <w:p w:rsidR="00921D63" w:rsidRPr="002D24F9" w:rsidRDefault="00921D63" w:rsidP="002D24F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D24F9">
        <w:rPr>
          <w:rFonts w:ascii="Times New Roman" w:hAnsi="Times New Roman" w:cs="Times New Roman"/>
          <w:sz w:val="24"/>
          <w:szCs w:val="24"/>
        </w:rPr>
        <w:t>устройство общественных туалетов с выгребными ямами (должны устанавливаться биотуалеты).</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При невыполнении указанных в предписании условий конкретные виновные лица привлекаются к ответственности согласно действующему законодательству.</w:t>
      </w:r>
    </w:p>
    <w:p w:rsidR="00921D6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bookmarkStart w:id="143" w:name="__RefHeading__437_2087375748"/>
      <w:bookmarkStart w:id="144" w:name="_Toc337639668"/>
      <w:bookmarkStart w:id="145" w:name="_Toc139547524"/>
      <w:bookmarkEnd w:id="143"/>
      <w:r>
        <w:rPr>
          <w:rFonts w:ascii="Times New Roman" w:eastAsia="Calibri" w:hAnsi="Times New Roman" w:cs="Times New Roman"/>
          <w:b/>
          <w:sz w:val="24"/>
          <w:szCs w:val="24"/>
          <w:lang w:eastAsia="en-US"/>
        </w:rPr>
        <w:t>36. Строительный контроль и государственный строительный надзор</w:t>
      </w:r>
      <w:bookmarkEnd w:id="144"/>
      <w:bookmarkEnd w:id="145"/>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Строительный контроль и государственный строительный надзор осуществляются в соответствии со статьями 53 и 54 Градостроительного кодекса </w:t>
      </w:r>
      <w:r>
        <w:rPr>
          <w:rFonts w:eastAsia="Times New Roman"/>
        </w:rPr>
        <w:t>Российской Федерации</w:t>
      </w:r>
      <w:r>
        <w:rPr>
          <w:rFonts w:eastAsia="Times New Roman"/>
          <w:kern w:val="0"/>
          <w:lang w:eastAsia="ru-RU"/>
        </w:rPr>
        <w:t xml:space="preserve"> и проводятся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Строительный контроль проводится применительно ко всем объектам капитального строительства лицами, осуществляющими строительство, застройщиком, заказчиком или привлекаемым для этой цели по инициативе застройщика или заказчика лицом. Указанные лица обязаны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Государственный строительный надзор проводится применительно к объектам капитального строительства, проектная документация которых подлежит государственной экспертизе в соответствии со статьей 49 Градостроительного кодекса </w:t>
      </w:r>
      <w:r>
        <w:rPr>
          <w:rFonts w:eastAsia="Times New Roman"/>
        </w:rPr>
        <w:t>Российской Федерации</w:t>
      </w:r>
      <w:r>
        <w:rPr>
          <w:rFonts w:eastAsia="Times New Roman"/>
          <w:kern w:val="0"/>
          <w:lang w:eastAsia="ru-RU"/>
        </w:rPr>
        <w:t xml:space="preserve">, либо является типовой проектной документацией. </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Государственный строительный надзор осуществляется уполномоченным федеральным органом исполнительной власти в порядке и в случаях, установленных законодательством.</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Ответственность за допущенные нарушения в области строительства, несвоевременное исполнение или уклонение от исполнения предписаний, выданных контролирующими (надзорными) органами, предусмотрена действующим законодательством.</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Предписания органа местного самоуправления, уполномоченного в области архитектуры и градостроительства на территории </w:t>
      </w:r>
      <w:proofErr w:type="spellStart"/>
      <w:r w:rsidR="0048345A" w:rsidRPr="00EA0073">
        <w:rPr>
          <w:rFonts w:eastAsia="Times New Roman"/>
        </w:rPr>
        <w:t>Ташетского</w:t>
      </w:r>
      <w:proofErr w:type="spellEnd"/>
      <w:r w:rsidR="0048345A" w:rsidRPr="00EA0073">
        <w:rPr>
          <w:rFonts w:eastAsia="Times New Roman"/>
        </w:rPr>
        <w:t xml:space="preserve"> муниципального округа</w:t>
      </w:r>
      <w:r w:rsidRPr="00EA0073">
        <w:rPr>
          <w:rFonts w:eastAsia="Times New Roman"/>
          <w:kern w:val="0"/>
          <w:lang w:eastAsia="ru-RU"/>
        </w:rPr>
        <w:t xml:space="preserve">, являются обязательными для исполнения лицами, осуществляющими строительство. </w:t>
      </w:r>
    </w:p>
    <w:p w:rsidR="00921D63" w:rsidRPr="00EA007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46" w:name="__RefHeading__439_2087375748"/>
      <w:bookmarkStart w:id="147" w:name="_Toc337639669"/>
      <w:bookmarkStart w:id="148" w:name="_Toc139547525"/>
      <w:bookmarkEnd w:id="146"/>
      <w:r w:rsidRPr="00EA0073">
        <w:rPr>
          <w:rFonts w:ascii="Times New Roman" w:eastAsia="Calibri" w:hAnsi="Times New Roman" w:cs="Times New Roman"/>
          <w:b/>
          <w:sz w:val="24"/>
          <w:szCs w:val="24"/>
          <w:lang w:eastAsia="en-US"/>
        </w:rPr>
        <w:t>37. Разрешение на ввод объекта капитального строительства в эксплуатацию</w:t>
      </w:r>
      <w:bookmarkEnd w:id="147"/>
      <w:bookmarkEnd w:id="148"/>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Ввод объекта капитального строительства в эксплуатацию регламентируется статьей 55 Градостроительного кодекса </w:t>
      </w:r>
      <w:r w:rsidRPr="00EA0073">
        <w:rPr>
          <w:rFonts w:eastAsia="Times New Roman"/>
        </w:rPr>
        <w:t>Российской Федерации</w:t>
      </w:r>
      <w:r w:rsidRPr="00EA0073">
        <w:rPr>
          <w:rFonts w:eastAsia="Times New Roman"/>
          <w:kern w:val="0"/>
          <w:lang w:eastAsia="ru-RU"/>
        </w:rPr>
        <w:t>.</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По окончании строительства застройщик обращается в орган, уполномоченный в области архитектуры и градостроительства </w:t>
      </w:r>
      <w:r w:rsidR="0048345A" w:rsidRPr="00EA0073">
        <w:rPr>
          <w:rFonts w:eastAsia="Times New Roman"/>
          <w:kern w:val="0"/>
          <w:lang w:eastAsia="ru-RU"/>
        </w:rPr>
        <w:t>Ад</w:t>
      </w:r>
      <w:r w:rsidRPr="00EA0073">
        <w:rPr>
          <w:rFonts w:eastAsia="Times New Roman"/>
          <w:kern w:val="0"/>
          <w:lang w:eastAsia="ru-RU"/>
        </w:rPr>
        <w:t xml:space="preserve">министрации </w:t>
      </w:r>
      <w:r w:rsidRPr="00EA0073">
        <w:rPr>
          <w:rFonts w:eastAsia="Times New Roman"/>
        </w:rPr>
        <w:t>Тайшетского муниципального округа</w:t>
      </w:r>
      <w:r w:rsidRPr="00EA0073">
        <w:rPr>
          <w:rFonts w:eastAsia="Times New Roman"/>
          <w:kern w:val="0"/>
          <w:lang w:eastAsia="ru-RU"/>
        </w:rPr>
        <w:t xml:space="preserve"> с заявлением о выдаче разрешения на ввод объекта</w:t>
      </w:r>
      <w:r>
        <w:rPr>
          <w:rFonts w:eastAsia="Times New Roman"/>
          <w:kern w:val="0"/>
          <w:lang w:eastAsia="ru-RU"/>
        </w:rPr>
        <w:t xml:space="preserve"> в эксплуатацию.</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Форма разрешения на ввод объекта в эксплуатацию установлена Правительством Российской Федерации.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К заявлению о выдаче разрешения на ввод объекта в эксплуатацию прилагаются:</w:t>
      </w:r>
    </w:p>
    <w:p w:rsidR="00921D63" w:rsidRDefault="00921D63" w:rsidP="00921D63">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921D63" w:rsidRPr="00B26F4B"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разрешение на строительство;</w:t>
      </w:r>
    </w:p>
    <w:p w:rsidR="00921D63" w:rsidRPr="00B26F4B"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акт о подключении (технологическом присоединении) построенного, реконструированного объекта капитального строительства к сетям инженерно-</w:t>
      </w:r>
      <w:r w:rsidRPr="00B26F4B">
        <w:rPr>
          <w:rFonts w:ascii="Times New Roman" w:hAnsi="Times New Roman" w:cs="Times New Roman"/>
          <w:sz w:val="24"/>
          <w:szCs w:val="24"/>
        </w:rPr>
        <w:lastRenderedPageBreak/>
        <w:t xml:space="preserve">технического обеспечения (в случае, если такое подключение (технологическое присоединение) этого объекта предусмотрено проектной документацией); </w:t>
      </w:r>
    </w:p>
    <w:p w:rsidR="00921D63" w:rsidRPr="00B26F4B"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921D63" w:rsidRPr="00B26F4B"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22" w:history="1">
        <w:r w:rsidRPr="00B26F4B">
          <w:rPr>
            <w:rStyle w:val="ac"/>
            <w:rFonts w:ascii="Times New Roman" w:hAnsi="Times New Roman" w:cs="Times New Roman"/>
            <w:color w:val="auto"/>
            <w:sz w:val="24"/>
            <w:szCs w:val="24"/>
            <w:u w:val="none"/>
          </w:rPr>
          <w:t>частью 1 статьи 54</w:t>
        </w:r>
      </w:hyperlink>
      <w:r w:rsidRPr="00B26F4B">
        <w:rPr>
          <w:rFonts w:ascii="Times New Roman" w:hAnsi="Times New Roman" w:cs="Times New Roman"/>
          <w:sz w:val="24"/>
          <w:szCs w:val="24"/>
        </w:rPr>
        <w:t xml:space="preserve"> Градостроительного кодекса РФ) о соответствии построенного, реконструированного объекта капитального строительства указанным в </w:t>
      </w:r>
      <w:hyperlink r:id="rId23" w:history="1">
        <w:r w:rsidRPr="00B26F4B">
          <w:rPr>
            <w:rStyle w:val="ac"/>
            <w:rFonts w:ascii="Times New Roman" w:hAnsi="Times New Roman" w:cs="Times New Roman"/>
            <w:color w:val="auto"/>
            <w:sz w:val="24"/>
            <w:szCs w:val="24"/>
            <w:u w:val="none"/>
          </w:rPr>
          <w:t>пункте 1 части 5 статьи 49</w:t>
        </w:r>
      </w:hyperlink>
      <w:r w:rsidRPr="00B26F4B">
        <w:rPr>
          <w:rFonts w:ascii="Times New Roman" w:hAnsi="Times New Roman" w:cs="Times New Roman"/>
          <w:sz w:val="24"/>
          <w:szCs w:val="24"/>
        </w:rPr>
        <w:t xml:space="preserve"> Градостроительного кодекса РФ требованиям проектной документации (в том числе с учетом изменений, внесенных в рабочую документацию и являющихся в соответствии с </w:t>
      </w:r>
      <w:hyperlink r:id="rId24" w:history="1">
        <w:r w:rsidRPr="00B26F4B">
          <w:rPr>
            <w:rStyle w:val="ac"/>
            <w:rFonts w:ascii="Times New Roman" w:hAnsi="Times New Roman" w:cs="Times New Roman"/>
            <w:color w:val="auto"/>
            <w:sz w:val="24"/>
            <w:szCs w:val="24"/>
            <w:u w:val="none"/>
          </w:rPr>
          <w:t>частью 1.3 статьи 52</w:t>
        </w:r>
      </w:hyperlink>
      <w:r w:rsidRPr="00B26F4B">
        <w:rPr>
          <w:rFonts w:ascii="Times New Roman" w:hAnsi="Times New Roman" w:cs="Times New Roman"/>
          <w:sz w:val="24"/>
          <w:szCs w:val="24"/>
        </w:rPr>
        <w:t xml:space="preserve"> Градостроительного кодекса РФ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25" w:history="1">
        <w:r w:rsidRPr="00B26F4B">
          <w:rPr>
            <w:rStyle w:val="ac"/>
            <w:rFonts w:ascii="Times New Roman" w:hAnsi="Times New Roman" w:cs="Times New Roman"/>
            <w:color w:val="auto"/>
            <w:sz w:val="24"/>
            <w:szCs w:val="24"/>
            <w:u w:val="none"/>
          </w:rPr>
          <w:t>частью 5 статьи 54</w:t>
        </w:r>
      </w:hyperlink>
      <w:r w:rsidRPr="00B26F4B">
        <w:rPr>
          <w:rFonts w:ascii="Times New Roman" w:hAnsi="Times New Roman" w:cs="Times New Roman"/>
          <w:sz w:val="24"/>
          <w:szCs w:val="24"/>
        </w:rPr>
        <w:t xml:space="preserve"> Градостроительного кодекса РФ; </w:t>
      </w:r>
    </w:p>
    <w:p w:rsidR="00921D63" w:rsidRPr="00B26F4B"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921D63" w:rsidRPr="00EA0073"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 xml:space="preserve">технический план объекта капитального строительства, подготовленный в соответствии с Федеральным законом от 13 июля 2015 года № 218-ФЗ "О государственной </w:t>
      </w:r>
      <w:r w:rsidRPr="00EA0073">
        <w:rPr>
          <w:rFonts w:ascii="Times New Roman" w:hAnsi="Times New Roman" w:cs="Times New Roman"/>
          <w:sz w:val="24"/>
          <w:szCs w:val="24"/>
        </w:rPr>
        <w:t>регистрации недвижимости".</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Структура </w:t>
      </w:r>
      <w:r w:rsidR="0048345A" w:rsidRPr="00EA0073">
        <w:rPr>
          <w:rFonts w:eastAsia="Times New Roman"/>
          <w:kern w:val="0"/>
          <w:lang w:eastAsia="ru-RU"/>
        </w:rPr>
        <w:t>А</w:t>
      </w:r>
      <w:r w:rsidRPr="00EA0073">
        <w:rPr>
          <w:rFonts w:eastAsia="Times New Roman"/>
          <w:kern w:val="0"/>
          <w:lang w:eastAsia="ru-RU"/>
        </w:rPr>
        <w:t>дминистрации Тайшетского муниципального округа, уполномоченная в области архитектуры и градостроительства, в течение пяти дней со дня поступления заявления на ввод объекта в эксплуатацию обеспечивает проверку представленных документов, осмотр объекта</w:t>
      </w:r>
      <w:r>
        <w:rPr>
          <w:rFonts w:eastAsia="Times New Roman"/>
          <w:kern w:val="0"/>
          <w:lang w:eastAsia="ru-RU"/>
        </w:rPr>
        <w:t xml:space="preserve"> капитального строительства на соответствие градостроительному плану земельного участка и принимает решение о выдаче заявителю разрешения на ввод объекта в эксплуатацию или об отказе в выдаче разрешения на ввод объекта в эксплуатацию с указанием причин принятого решения.</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Разрешение на ввод объекта в эксплуатацию выдается застройщику в том случае, если им предоставлены документы согласно пункту 3 статьи 55 Градостроительного кодекса </w:t>
      </w:r>
      <w:r>
        <w:rPr>
          <w:rFonts w:eastAsia="Times New Roman"/>
        </w:rPr>
        <w:t>Российской Федерации</w:t>
      </w:r>
      <w:r>
        <w:rPr>
          <w:rFonts w:eastAsia="Times New Roman"/>
          <w:kern w:val="0"/>
          <w:lang w:eastAsia="ru-RU"/>
        </w:rPr>
        <w:t>.</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Решение об отказе в выдаче заявителю разрешения на ввод объекта в эксплуатацию может быть принято по основаниям, предусмотренным действующим законодательством. Заявитель вправе оспорить настоящее решение в судебном порядке.</w:t>
      </w:r>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921D63" w:rsidRDefault="00921D63" w:rsidP="00921D63">
      <w:pPr>
        <w:spacing w:before="120" w:after="120" w:line="240" w:lineRule="auto"/>
        <w:ind w:firstLine="567"/>
        <w:outlineLvl w:val="0"/>
        <w:rPr>
          <w:rFonts w:ascii="Times New Roman" w:eastAsia="Calibri" w:hAnsi="Times New Roman" w:cs="Times New Roman"/>
          <w:b/>
          <w:sz w:val="24"/>
          <w:szCs w:val="24"/>
          <w:lang w:eastAsia="en-US"/>
        </w:rPr>
      </w:pPr>
      <w:bookmarkStart w:id="149" w:name="__RefHeading__24_13245842941"/>
      <w:bookmarkStart w:id="150" w:name="_Toc337639672"/>
      <w:bookmarkStart w:id="151" w:name="_Toc139547526"/>
      <w:bookmarkEnd w:id="149"/>
      <w:r>
        <w:rPr>
          <w:rFonts w:ascii="Times New Roman" w:eastAsia="Calibri" w:hAnsi="Times New Roman" w:cs="Times New Roman"/>
          <w:b/>
          <w:sz w:val="24"/>
          <w:szCs w:val="24"/>
          <w:lang w:eastAsia="en-US"/>
        </w:rPr>
        <w:t xml:space="preserve">38. Ответственность за нарушение </w:t>
      </w:r>
      <w:bookmarkEnd w:id="150"/>
      <w:r>
        <w:rPr>
          <w:rFonts w:ascii="Times New Roman" w:eastAsia="Times New Roman" w:hAnsi="Times New Roman" w:cs="Times New Roman"/>
          <w:b/>
          <w:sz w:val="24"/>
          <w:szCs w:val="24"/>
        </w:rPr>
        <w:t>Правил землепользования и застройки</w:t>
      </w:r>
      <w:bookmarkEnd w:id="151"/>
    </w:p>
    <w:p w:rsidR="00921D63" w:rsidRDefault="00921D63" w:rsidP="00921D63">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r>
        <w:rPr>
          <w:rFonts w:eastAsia="Times New Roman"/>
          <w:kern w:val="0"/>
          <w:lang w:eastAsia="ru-RU"/>
        </w:rPr>
        <w:t xml:space="preserve">За нарушение настоящих </w:t>
      </w:r>
      <w:r>
        <w:rPr>
          <w:rFonts w:eastAsia="Times New Roman"/>
        </w:rPr>
        <w:t>Правил землепользования и застройки</w:t>
      </w:r>
      <w:r>
        <w:rPr>
          <w:rFonts w:eastAsia="Times New Roman"/>
          <w:kern w:val="0"/>
          <w:lang w:eastAsia="ru-RU"/>
        </w:rPr>
        <w:t xml:space="preserve"> физические и юридические лица, а также должностные лица, несут ответственность в соответствии с </w:t>
      </w:r>
      <w:r>
        <w:rPr>
          <w:rFonts w:eastAsia="Times New Roman"/>
          <w:kern w:val="0"/>
          <w:lang w:eastAsia="ru-RU"/>
        </w:rPr>
        <w:lastRenderedPageBreak/>
        <w:t>законодательством Российской Федерации, Иркутской области, муниципальными правовыми актами.</w:t>
      </w:r>
    </w:p>
    <w:p w:rsidR="00921D63" w:rsidRDefault="00921D63" w:rsidP="00921D63">
      <w:pPr>
        <w:spacing w:before="120" w:after="120" w:line="240" w:lineRule="auto"/>
        <w:ind w:firstLine="709"/>
        <w:outlineLvl w:val="0"/>
        <w:rPr>
          <w:rFonts w:ascii="Times New Roman" w:eastAsia="Calibri" w:hAnsi="Times New Roman" w:cs="Times New Roman"/>
          <w:b/>
          <w:sz w:val="24"/>
          <w:szCs w:val="24"/>
          <w:lang w:eastAsia="en-US"/>
        </w:rPr>
      </w:pPr>
      <w:bookmarkStart w:id="152" w:name="__RefHeading__28_1324584294"/>
      <w:bookmarkStart w:id="153" w:name="__RefHeading__447_2087375748"/>
      <w:bookmarkStart w:id="154" w:name="__RefHeading__449_2087375748"/>
      <w:bookmarkStart w:id="155" w:name="_Toc337639674"/>
      <w:bookmarkStart w:id="156" w:name="_Toc139547527"/>
      <w:bookmarkEnd w:id="152"/>
      <w:bookmarkEnd w:id="153"/>
      <w:bookmarkEnd w:id="154"/>
      <w:r>
        <w:rPr>
          <w:rFonts w:ascii="Times New Roman" w:eastAsia="Calibri" w:hAnsi="Times New Roman" w:cs="Times New Roman"/>
          <w:b/>
          <w:sz w:val="24"/>
          <w:szCs w:val="24"/>
          <w:lang w:eastAsia="en-US"/>
        </w:rPr>
        <w:t>39. Определение понятия "несоответствие регламенту</w:t>
      </w:r>
      <w:bookmarkEnd w:id="155"/>
      <w:r>
        <w:rPr>
          <w:rFonts w:ascii="Times New Roman" w:eastAsia="Calibri" w:hAnsi="Times New Roman" w:cs="Times New Roman"/>
          <w:b/>
          <w:sz w:val="24"/>
          <w:szCs w:val="24"/>
          <w:lang w:eastAsia="en-US"/>
        </w:rPr>
        <w:t>"</w:t>
      </w:r>
      <w:bookmarkEnd w:id="156"/>
    </w:p>
    <w:p w:rsidR="00921D6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Земельные участки (или объекты недвижимости), существовавшие до вступления в силу настоящих Правил землепользования и застройки, являются не соответствующими регламенту в случаях, когда эти участки (или объекты):</w:t>
      </w:r>
    </w:p>
    <w:p w:rsidR="00921D63" w:rsidRPr="00B26F4B"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имеют виды использования земельного участка, не установленные градостроительным регламентом разрешенного использования для соответствующей территориальной зоны;</w:t>
      </w:r>
    </w:p>
    <w:p w:rsidR="00921D63" w:rsidRPr="00B26F4B" w:rsidRDefault="00921D63" w:rsidP="00B26F4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26F4B">
        <w:rPr>
          <w:rFonts w:ascii="Times New Roman" w:hAnsi="Times New Roman" w:cs="Times New Roman"/>
          <w:sz w:val="24"/>
          <w:szCs w:val="24"/>
        </w:rPr>
        <w:t>имеют параметры, выходящие за рамки установленных регламентом разрешенного использования или нарушающие требования охраны объектов культурного наследия и природного ландшафта.</w:t>
      </w:r>
    </w:p>
    <w:p w:rsidR="00921D63" w:rsidRDefault="00921D63" w:rsidP="00921D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57" w:name="__RefHeading__451_2087375748"/>
      <w:bookmarkStart w:id="158" w:name="_Toc337639675"/>
      <w:bookmarkStart w:id="159" w:name="_Toc139547528"/>
      <w:bookmarkEnd w:id="157"/>
      <w:r>
        <w:rPr>
          <w:rFonts w:ascii="Times New Roman" w:eastAsia="Calibri" w:hAnsi="Times New Roman" w:cs="Times New Roman"/>
          <w:b/>
          <w:sz w:val="24"/>
          <w:szCs w:val="24"/>
          <w:lang w:eastAsia="en-US"/>
        </w:rPr>
        <w:t>40. Использование и строительные изменения объектов, не соответствующих регламенту</w:t>
      </w:r>
      <w:bookmarkEnd w:id="158"/>
      <w:bookmarkEnd w:id="159"/>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Использование объектов, не соответствующих регламенту, может продолжаться без установления срока приведения их в соответствие с настоящими Правилами землепользования и застройки. Исключение составляют объекты, не соответствующие одновременно и регламенту, и государственным нормативно-техническим стандартам, в результате чего их </w:t>
      </w:r>
      <w:r w:rsidRPr="00EA0073">
        <w:rPr>
          <w:rFonts w:eastAsia="Times New Roman"/>
          <w:kern w:val="0"/>
          <w:lang w:eastAsia="ru-RU"/>
        </w:rPr>
        <w:t>дальнейшее существование (использование) представляет опасность для жизни и здоровья людей или сохранности природной и историко-культурной среды.</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Постановлением </w:t>
      </w:r>
      <w:r w:rsidR="0048345A" w:rsidRPr="00EA0073">
        <w:rPr>
          <w:rFonts w:eastAsia="Times New Roman"/>
          <w:kern w:val="0"/>
          <w:lang w:eastAsia="ru-RU"/>
        </w:rPr>
        <w:t>А</w:t>
      </w:r>
      <w:r w:rsidRPr="00EA0073">
        <w:rPr>
          <w:rFonts w:eastAsia="Times New Roman"/>
          <w:kern w:val="0"/>
          <w:lang w:eastAsia="ru-RU"/>
        </w:rPr>
        <w:t xml:space="preserve">дминистрации Тайшетского муниципального округа устанавливается срок приведения этих объектов в соответствие с Правилами </w:t>
      </w:r>
      <w:r w:rsidRPr="00EA0073">
        <w:rPr>
          <w:rFonts w:eastAsia="Times New Roman"/>
        </w:rPr>
        <w:t>землепользования и застройки</w:t>
      </w:r>
      <w:r w:rsidRPr="00EA0073">
        <w:rPr>
          <w:rFonts w:eastAsia="Times New Roman"/>
          <w:kern w:val="0"/>
          <w:lang w:eastAsia="ru-RU"/>
        </w:rPr>
        <w:t xml:space="preserve"> и государственными стандартами.</w:t>
      </w:r>
    </w:p>
    <w:p w:rsidR="00921D63" w:rsidRPr="00EA0073" w:rsidRDefault="00921D63" w:rsidP="00921D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EA0073">
        <w:rPr>
          <w:rFonts w:eastAsia="Times New Roman"/>
          <w:kern w:val="0"/>
          <w:lang w:eastAsia="ru-RU"/>
        </w:rPr>
        <w:t xml:space="preserve">Все изменения не соответствующих регламенту объектов в части изменения видов и интенсивности использования, строительных параметров могут производиться только в направлении приведения их в соответствие с требованиями Правил </w:t>
      </w:r>
      <w:r w:rsidRPr="00EA0073">
        <w:rPr>
          <w:rFonts w:eastAsia="Times New Roman"/>
        </w:rPr>
        <w:t>землепользования и застройки</w:t>
      </w:r>
      <w:r w:rsidRPr="00EA0073">
        <w:rPr>
          <w:rFonts w:eastAsia="Times New Roman"/>
          <w:kern w:val="0"/>
          <w:lang w:eastAsia="ru-RU"/>
        </w:rPr>
        <w:t xml:space="preserve"> и при условии, что производимые действия при этом не увеличат степень несоответствия.</w:t>
      </w:r>
    </w:p>
    <w:p w:rsidR="000B290B" w:rsidRPr="00EA0073" w:rsidRDefault="000B290B" w:rsidP="000B290B">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p>
    <w:p w:rsidR="00943DC1" w:rsidRPr="00EA0073" w:rsidRDefault="001244CB" w:rsidP="001244CB">
      <w:pPr>
        <w:pStyle w:val="10"/>
        <w:spacing w:before="120" w:after="120"/>
        <w:ind w:firstLine="709"/>
        <w:jc w:val="center"/>
        <w:rPr>
          <w:rFonts w:ascii="Times New Roman" w:hAnsi="Times New Roman" w:cs="Times New Roman"/>
          <w:b/>
          <w:color w:val="auto"/>
          <w:sz w:val="24"/>
          <w:szCs w:val="24"/>
        </w:rPr>
      </w:pPr>
      <w:bookmarkStart w:id="160" w:name="_Toc38873933"/>
      <w:r w:rsidRPr="00EA0073">
        <w:rPr>
          <w:rFonts w:ascii="Times New Roman" w:hAnsi="Times New Roman" w:cs="Times New Roman"/>
          <w:b/>
          <w:color w:val="auto"/>
          <w:sz w:val="24"/>
          <w:szCs w:val="24"/>
        </w:rPr>
        <w:t>Раздел</w:t>
      </w:r>
      <w:r w:rsidR="00943DC1" w:rsidRPr="00EA0073">
        <w:rPr>
          <w:rFonts w:ascii="Times New Roman" w:hAnsi="Times New Roman" w:cs="Times New Roman"/>
          <w:b/>
          <w:color w:val="auto"/>
          <w:sz w:val="24"/>
          <w:szCs w:val="24"/>
        </w:rPr>
        <w:t xml:space="preserve"> </w:t>
      </w:r>
      <w:r w:rsidRPr="00EA0073">
        <w:rPr>
          <w:rFonts w:ascii="Times New Roman" w:hAnsi="Times New Roman" w:cs="Times New Roman"/>
          <w:b/>
          <w:color w:val="auto"/>
          <w:sz w:val="24"/>
          <w:szCs w:val="24"/>
          <w:lang w:val="en-US"/>
        </w:rPr>
        <w:t>II</w:t>
      </w:r>
      <w:r w:rsidR="00943DC1" w:rsidRPr="00EA0073">
        <w:rPr>
          <w:rFonts w:ascii="Times New Roman" w:hAnsi="Times New Roman" w:cs="Times New Roman"/>
          <w:b/>
          <w:color w:val="auto"/>
          <w:sz w:val="24"/>
          <w:szCs w:val="24"/>
        </w:rPr>
        <w:t>. ГРАДОСТРОИТЕЛЬНЫЕ РЕГЛАМЕНТЫ</w:t>
      </w:r>
      <w:bookmarkEnd w:id="160"/>
    </w:p>
    <w:p w:rsidR="00943DC1" w:rsidRPr="00EA0073" w:rsidRDefault="00943DC1" w:rsidP="001244CB">
      <w:pPr>
        <w:pStyle w:val="10"/>
        <w:ind w:firstLine="709"/>
        <w:jc w:val="center"/>
        <w:rPr>
          <w:rFonts w:ascii="Times New Roman" w:hAnsi="Times New Roman" w:cs="Times New Roman"/>
          <w:b/>
          <w:color w:val="auto"/>
          <w:sz w:val="24"/>
          <w:szCs w:val="24"/>
        </w:rPr>
      </w:pPr>
      <w:bookmarkStart w:id="161" w:name="_Toc462090999"/>
      <w:bookmarkStart w:id="162" w:name="_Toc38873934"/>
      <w:r w:rsidRPr="00EA0073">
        <w:rPr>
          <w:rFonts w:ascii="Times New Roman" w:hAnsi="Times New Roman" w:cs="Times New Roman"/>
          <w:b/>
          <w:color w:val="auto"/>
          <w:sz w:val="24"/>
          <w:szCs w:val="24"/>
        </w:rPr>
        <w:t>Глава 8. Общие положения о градостроительных регламентах</w:t>
      </w:r>
      <w:bookmarkEnd w:id="161"/>
      <w:bookmarkEnd w:id="162"/>
    </w:p>
    <w:p w:rsidR="00AC7681" w:rsidRPr="00EA0073" w:rsidRDefault="0048345A"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63" w:name="_Toc462091000"/>
      <w:bookmarkStart w:id="164" w:name="_Toc462091007"/>
      <w:bookmarkStart w:id="165" w:name="_Toc38873941"/>
      <w:r w:rsidRPr="00EA0073">
        <w:rPr>
          <w:rFonts w:ascii="Times New Roman" w:eastAsia="Times New Roman" w:hAnsi="Times New Roman" w:cs="Times New Roman"/>
          <w:b/>
          <w:bCs/>
          <w:iCs/>
          <w:sz w:val="24"/>
          <w:szCs w:val="24"/>
        </w:rPr>
        <w:t>41</w:t>
      </w:r>
      <w:r w:rsidR="00AC7681" w:rsidRPr="00EA0073">
        <w:rPr>
          <w:rFonts w:ascii="Times New Roman" w:eastAsia="Times New Roman" w:hAnsi="Times New Roman" w:cs="Times New Roman"/>
          <w:b/>
          <w:bCs/>
          <w:iCs/>
          <w:sz w:val="24"/>
          <w:szCs w:val="24"/>
          <w:lang w:val="x-none"/>
        </w:rPr>
        <w:t>. Градостроительный регламент</w:t>
      </w:r>
      <w:bookmarkEnd w:id="163"/>
    </w:p>
    <w:p w:rsidR="00AC7681" w:rsidRPr="00EA0073"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Градостроительные регламенты устанавливаются с учетом:</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1) фактического использования</w:t>
      </w:r>
      <w:r>
        <w:rPr>
          <w:rFonts w:ascii="Times New Roman" w:hAnsi="Times New Roman" w:cs="Times New Roman"/>
          <w:sz w:val="24"/>
          <w:szCs w:val="24"/>
        </w:rPr>
        <w:t xml:space="preserve"> земельных участков и объектов капитального строительства в границах территориальной зоны;</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функциональных зон и характеристик их планируемого развития, определенных документами территориального планирования муниципального образования;</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 видов территориальных зон;</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Градостроительный регламент определяет правовой режим земельных участков </w:t>
      </w:r>
      <w:r>
        <w:rPr>
          <w:rFonts w:ascii="Times New Roman" w:hAnsi="Times New Roman" w:cs="Times New Roman"/>
          <w:sz w:val="24"/>
          <w:szCs w:val="24"/>
        </w:rPr>
        <w:lastRenderedPageBreak/>
        <w:t>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Действие градостроительного регламента не распространяется на земельные участки:</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6" w:history="1">
        <w:r w:rsidRPr="008E16DA">
          <w:rPr>
            <w:rStyle w:val="ac"/>
            <w:rFonts w:ascii="Times New Roman" w:hAnsi="Times New Roman" w:cs="Times New Roman"/>
            <w:color w:val="auto"/>
            <w:sz w:val="24"/>
            <w:szCs w:val="24"/>
            <w:u w:val="none"/>
          </w:rPr>
          <w:t>законодательством</w:t>
        </w:r>
      </w:hyperlink>
      <w:r>
        <w:rPr>
          <w:rFonts w:ascii="Times New Roman" w:hAnsi="Times New Roman" w:cs="Times New Roman"/>
          <w:sz w:val="24"/>
          <w:szCs w:val="24"/>
        </w:rPr>
        <w:t xml:space="preserve"> Российской Федерации об охране объектов культурного наследия;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в границах территорий общего пользования;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предназначенные для размещения линейных объектов и (или) занятые линейными объектами;</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 предоставленные для добычи полезных ископаемых.</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w:t>
      </w:r>
      <w:r>
        <w:rPr>
          <w:rFonts w:ascii="Times New Roman" w:hAnsi="Times New Roman" w:cs="Times New Roman"/>
          <w:sz w:val="24"/>
          <w:szCs w:val="24"/>
          <w:shd w:val="clear" w:color="auto" w:fill="FFFFFF"/>
        </w:rPr>
        <w:t xml:space="preserve">и территорий опережающего социально-экономического развития. </w:t>
      </w:r>
    </w:p>
    <w:p w:rsidR="00B26F4B" w:rsidRDefault="00AC7681" w:rsidP="00B26F4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органами местного самоуправления в соответствии с федеральными законами. </w:t>
      </w:r>
      <w:bookmarkStart w:id="166" w:name="_Toc139547532"/>
      <w:bookmarkStart w:id="167" w:name="_Toc462091001"/>
      <w:bookmarkStart w:id="168" w:name="_Toc462091003"/>
    </w:p>
    <w:p w:rsidR="00B26F4B" w:rsidRDefault="00B26F4B" w:rsidP="00B26F4B">
      <w:pPr>
        <w:autoSpaceDE w:val="0"/>
        <w:autoSpaceDN w:val="0"/>
        <w:adjustRightInd w:val="0"/>
        <w:spacing w:after="0"/>
        <w:ind w:firstLine="709"/>
        <w:jc w:val="both"/>
        <w:rPr>
          <w:rFonts w:ascii="Times New Roman" w:hAnsi="Times New Roman" w:cs="Times New Roman"/>
          <w:sz w:val="24"/>
          <w:szCs w:val="24"/>
        </w:rPr>
      </w:pPr>
    </w:p>
    <w:p w:rsidR="00B26F4B" w:rsidRDefault="0048345A" w:rsidP="00B26F4B">
      <w:pPr>
        <w:autoSpaceDE w:val="0"/>
        <w:autoSpaceDN w:val="0"/>
        <w:adjustRightInd w:val="0"/>
        <w:spacing w:after="0"/>
        <w:ind w:firstLine="709"/>
        <w:jc w:val="both"/>
        <w:rPr>
          <w:rFonts w:ascii="Times New Roman" w:hAnsi="Times New Roman" w:cs="Times New Roman"/>
          <w:b/>
        </w:rPr>
      </w:pPr>
      <w:r w:rsidRPr="00EA0073">
        <w:rPr>
          <w:rFonts w:ascii="Times New Roman" w:hAnsi="Times New Roman" w:cs="Times New Roman"/>
          <w:b/>
        </w:rPr>
        <w:t>42</w:t>
      </w:r>
      <w:r w:rsidR="00B26F4B" w:rsidRPr="00EA0073">
        <w:rPr>
          <w:rFonts w:ascii="Times New Roman" w:hAnsi="Times New Roman" w:cs="Times New Roman"/>
          <w:b/>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66"/>
      <w:bookmarkEnd w:id="167"/>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предельные (минимальные и (или) максимальные) размеры земельных участков, в том числе их площадь;</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ascii="Times New Roman" w:hAnsi="Times New Roman" w:cs="Times New Roman"/>
          <w:sz w:val="24"/>
          <w:szCs w:val="24"/>
        </w:rPr>
        <w:lastRenderedPageBreak/>
        <w:t>запрещено строительство зданий, строений, сооружений;</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предельное количество этажей или предельную высоту зданий, строений, сооружений;</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иные параметры.</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Сочетания указанных параметров и их значения устанавливаются индивидуально применительно к каждой территориальной зоне, отображенной на карте градостроительного зонирования.</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Границы зон с особыми условиями использования территорий, устанавливаемые в соответствии с действующим законодательством Российской Федерации, могут не совпадать с границами территориальных зон.</w:t>
      </w:r>
    </w:p>
    <w:p w:rsidR="00AC7681" w:rsidRPr="00EA0073" w:rsidRDefault="0048345A"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r w:rsidRPr="00EA0073">
        <w:rPr>
          <w:rFonts w:ascii="Times New Roman" w:eastAsia="Times New Roman" w:hAnsi="Times New Roman" w:cs="Times New Roman"/>
          <w:b/>
          <w:bCs/>
          <w:iCs/>
          <w:sz w:val="24"/>
          <w:szCs w:val="24"/>
        </w:rPr>
        <w:t>43</w:t>
      </w:r>
      <w:r w:rsidR="00AC7681" w:rsidRPr="00EA0073">
        <w:rPr>
          <w:rFonts w:ascii="Times New Roman" w:eastAsia="Times New Roman" w:hAnsi="Times New Roman" w:cs="Times New Roman"/>
          <w:b/>
          <w:bCs/>
          <w:iCs/>
          <w:sz w:val="24"/>
          <w:szCs w:val="24"/>
          <w:lang w:val="x-none"/>
        </w:rPr>
        <w:t>. Виды территориальных зон</w:t>
      </w:r>
      <w:bookmarkEnd w:id="168"/>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A0073">
        <w:rPr>
          <w:rFonts w:ascii="Times New Roman" w:hAnsi="Times New Roman" w:cs="Times New Roman"/>
          <w:sz w:val="24"/>
          <w:szCs w:val="24"/>
        </w:rPr>
        <w:t>Границы территориальных зон, отображаемые на карте градостроительного зонирования, их</w:t>
      </w:r>
      <w:r>
        <w:rPr>
          <w:rFonts w:ascii="Times New Roman" w:hAnsi="Times New Roman" w:cs="Times New Roman"/>
          <w:sz w:val="24"/>
          <w:szCs w:val="24"/>
        </w:rPr>
        <w:t xml:space="preserve"> наименования устанавливаются индивидуально, с учетом:</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B26F4B" w:rsidRPr="003B0E54"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функциональных зон и параметров их планируемого развития, определенных </w:t>
      </w:r>
      <w:r w:rsidRPr="00B26F4B">
        <w:rPr>
          <w:rFonts w:ascii="Times New Roman" w:hAnsi="Times New Roman" w:cs="Times New Roman"/>
          <w:sz w:val="24"/>
          <w:szCs w:val="24"/>
        </w:rPr>
        <w:t xml:space="preserve">генеральным </w:t>
      </w:r>
      <w:hyperlink r:id="rId27" w:history="1">
        <w:r w:rsidRPr="00B26F4B">
          <w:rPr>
            <w:rStyle w:val="ac"/>
            <w:rFonts w:ascii="Times New Roman" w:hAnsi="Times New Roman" w:cs="Times New Roman"/>
            <w:color w:val="auto"/>
            <w:sz w:val="24"/>
            <w:szCs w:val="24"/>
            <w:u w:val="none"/>
          </w:rPr>
          <w:t>планом</w:t>
        </w:r>
      </w:hyperlink>
      <w:r w:rsidRPr="00B26F4B">
        <w:rPr>
          <w:rFonts w:ascii="Times New Roman" w:hAnsi="Times New Roman" w:cs="Times New Roman"/>
          <w:sz w:val="24"/>
          <w:szCs w:val="24"/>
        </w:rPr>
        <w:t xml:space="preserve"> поселения;</w:t>
      </w:r>
    </w:p>
    <w:p w:rsidR="00B26F4B" w:rsidRPr="003B0E54"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3B0E54">
        <w:rPr>
          <w:rFonts w:ascii="Times New Roman" w:hAnsi="Times New Roman" w:cs="Times New Roman"/>
          <w:sz w:val="24"/>
          <w:szCs w:val="24"/>
        </w:rPr>
        <w:t xml:space="preserve">определенных Градостроительным </w:t>
      </w:r>
      <w:hyperlink r:id="rId28" w:history="1">
        <w:r w:rsidRPr="003B0E54">
          <w:rPr>
            <w:rStyle w:val="ac"/>
            <w:rFonts w:ascii="Times New Roman" w:hAnsi="Times New Roman" w:cs="Times New Roman"/>
            <w:color w:val="auto"/>
            <w:sz w:val="24"/>
            <w:szCs w:val="24"/>
            <w:u w:val="none"/>
          </w:rPr>
          <w:t>кодексом</w:t>
        </w:r>
      </w:hyperlink>
      <w:r w:rsidRPr="003B0E54">
        <w:rPr>
          <w:rFonts w:ascii="Times New Roman" w:hAnsi="Times New Roman" w:cs="Times New Roman"/>
          <w:sz w:val="24"/>
          <w:szCs w:val="24"/>
        </w:rPr>
        <w:t xml:space="preserve"> Российской Федерации территориальных зон;</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3B0E54">
        <w:rPr>
          <w:rFonts w:ascii="Times New Roman" w:hAnsi="Times New Roman" w:cs="Times New Roman"/>
          <w:sz w:val="24"/>
          <w:szCs w:val="24"/>
        </w:rPr>
        <w:t>сложившейся планировки территории и существующего</w:t>
      </w:r>
      <w:r>
        <w:rPr>
          <w:rFonts w:ascii="Times New Roman" w:hAnsi="Times New Roman" w:cs="Times New Roman"/>
          <w:sz w:val="24"/>
          <w:szCs w:val="24"/>
        </w:rPr>
        <w:t xml:space="preserve"> землепользования;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планируемых изменений границ земель различных категорий;</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Границы территориальных зон могут устанавливаться по: </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красным линиям;</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границам земельных участков;</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границам сельского поселения;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естественным границам природных объектов;</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иным границам.</w:t>
      </w:r>
    </w:p>
    <w:p w:rsidR="00B26F4B" w:rsidRDefault="00B26F4B" w:rsidP="00B26F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w:t>
      </w:r>
      <w:r w:rsidR="003B0E54">
        <w:rPr>
          <w:rFonts w:ascii="Times New Roman" w:eastAsia="Times New Roman" w:hAnsi="Times New Roman" w:cs="Times New Roman"/>
          <w:sz w:val="24"/>
          <w:szCs w:val="24"/>
        </w:rPr>
        <w:t>Тайшетского муниципального округа</w:t>
      </w:r>
      <w:r>
        <w:rPr>
          <w:rFonts w:ascii="Times New Roman" w:hAnsi="Times New Roman" w:cs="Times New Roman"/>
          <w:sz w:val="24"/>
          <w:szCs w:val="24"/>
        </w:rPr>
        <w:t>, отображаются следующие виды территориальных зон:</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жилые зоны;</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общественно-деловые зоны;</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производственные и коммунальные зоны;</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зоны инженерной и транспортной инфраструктур;</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зоны сельскохозяйственного использования;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зоны рекреационного назначения;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зоны природного назначения;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зоны специального назначения.</w:t>
      </w:r>
    </w:p>
    <w:p w:rsidR="00B26F4B" w:rsidRDefault="00B26F4B" w:rsidP="00B26F4B">
      <w:pPr>
        <w:pStyle w:val="3"/>
        <w:spacing w:before="120" w:after="120" w:line="240" w:lineRule="auto"/>
        <w:ind w:firstLine="709"/>
        <w:jc w:val="both"/>
        <w:rPr>
          <w:rFonts w:ascii="Times New Roman" w:hAnsi="Times New Roman" w:cs="Times New Roman"/>
          <w:b/>
          <w:color w:val="auto"/>
        </w:rPr>
      </w:pPr>
      <w:bookmarkStart w:id="169" w:name="_Toc139547534"/>
      <w:bookmarkStart w:id="170" w:name="_Toc462091004"/>
      <w:r>
        <w:rPr>
          <w:rFonts w:ascii="Times New Roman" w:hAnsi="Times New Roman" w:cs="Times New Roman"/>
          <w:b/>
          <w:color w:val="auto"/>
        </w:rPr>
        <w:t>44. Землепользование и застройка на территориях жилых зон</w:t>
      </w:r>
      <w:bookmarkEnd w:id="169"/>
      <w:bookmarkEnd w:id="170"/>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Жилые зоны предназначены для застройки жилыми домами малой, средней этажности, многоэтажными жилыми домами, индивидуальными жилыми домами.</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w:t>
      </w:r>
      <w:r>
        <w:rPr>
          <w:rFonts w:ascii="Times New Roman" w:hAnsi="Times New Roman" w:cs="Times New Roman"/>
          <w:sz w:val="24"/>
          <w:szCs w:val="24"/>
        </w:rPr>
        <w:lastRenderedPageBreak/>
        <w:t xml:space="preserve">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Объекты благоустройства придомовых территорий (проезды, площадки для временной стоянки автотранспорта, площадки для игр и занятий спортом, малые архитектурные формы и др.) относятся к основным видам разрешенного использования земельных участков и объектов капитального строительства.</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Изменение функционального назначения жилых помещений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Вид функционального назначения указанных помещений устанавливается в соответствии с градостроительными регламентами.</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Субъекты землепользования в жилых зонах обязаны содержать придомовые (внутриквартальные) территории в порядке и чистоте, сохранять зеленые насаждения, беречь объекты благоустройства.</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кварталах (микрорайонах) жилой застройки, а также при объектах, характеризующихся интенсивной посещаемостью, следует предусматривать необходимое количество автостоянок.</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осуществлении индивидуального жилищного строительства (проектировании) необходимо соблюдать требования, установленные градостроительным планом земельного участка.</w:t>
      </w:r>
    </w:p>
    <w:p w:rsidR="00B26F4B" w:rsidRDefault="00B26F4B" w:rsidP="00B26F4B">
      <w:pPr>
        <w:pStyle w:val="3"/>
        <w:spacing w:before="120" w:after="120" w:line="240" w:lineRule="auto"/>
        <w:ind w:firstLine="709"/>
        <w:jc w:val="both"/>
        <w:rPr>
          <w:rFonts w:ascii="Times New Roman" w:hAnsi="Times New Roman" w:cs="Times New Roman"/>
          <w:b/>
          <w:color w:val="auto"/>
        </w:rPr>
      </w:pPr>
      <w:bookmarkStart w:id="171" w:name="_Toc139547535"/>
      <w:bookmarkStart w:id="172" w:name="_Toc462091005"/>
      <w:r>
        <w:rPr>
          <w:rFonts w:ascii="Times New Roman" w:hAnsi="Times New Roman" w:cs="Times New Roman"/>
          <w:b/>
          <w:color w:val="auto"/>
        </w:rPr>
        <w:t>45. Землепользование и застройка на территориях общественно-деловых зон</w:t>
      </w:r>
      <w:bookmarkEnd w:id="171"/>
      <w:bookmarkEnd w:id="172"/>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обслуживания населения, не допускается.</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границах земельных участков объектов учебно-образовательного назначения прокладка магистральных инженерных коммуникаций допускается в исключительных случаях, при отсутствии другого технического решения.</w:t>
      </w:r>
    </w:p>
    <w:p w:rsidR="00B26F4B" w:rsidRDefault="00B26F4B" w:rsidP="00B26F4B">
      <w:pPr>
        <w:pStyle w:val="3"/>
        <w:spacing w:before="120" w:after="120" w:line="240" w:lineRule="auto"/>
        <w:ind w:firstLine="709"/>
        <w:jc w:val="both"/>
        <w:rPr>
          <w:rFonts w:ascii="Times New Roman" w:hAnsi="Times New Roman" w:cs="Times New Roman"/>
          <w:b/>
          <w:color w:val="auto"/>
        </w:rPr>
      </w:pPr>
      <w:bookmarkStart w:id="173" w:name="_Toc139547536"/>
      <w:bookmarkStart w:id="174" w:name="_Toc462091006"/>
      <w:r>
        <w:rPr>
          <w:rFonts w:ascii="Times New Roman" w:hAnsi="Times New Roman" w:cs="Times New Roman"/>
          <w:b/>
          <w:color w:val="auto"/>
        </w:rPr>
        <w:t>46. Землепользование и застройка на территориях производственных, коммунальных зон, зоны инженерной и транспортной инфраструктур</w:t>
      </w:r>
      <w:bookmarkEnd w:id="173"/>
      <w:bookmarkEnd w:id="174"/>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Производственные зоны предназначены для размещения промышленных, коммунально-складских и иных объектов, предусмотренных градостроительными регламентами, а также для установления санитарно-защитных зон таких объектов в соответствии с требованиями технических регламентов.</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w:t>
      </w:r>
      <w:r>
        <w:rPr>
          <w:rFonts w:ascii="Times New Roman" w:hAnsi="Times New Roman" w:cs="Times New Roman"/>
          <w:sz w:val="24"/>
          <w:szCs w:val="24"/>
        </w:rPr>
        <w:lastRenderedPageBreak/>
        <w:t>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Строительство промышленных предприятий, имеющих вредные выбросы, может быть разрешено только на территориях производственных зон.</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 территориях производственных зон могут быть размещены объекты общественно-делового назначения (административные здания, столовая, медпункт, спортзал, магазины товаров первой необходимости и т.д.), предназначенные для обслуживания предприятий, расположенных в пределах производственной зоны.</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Размещение на территории зоны инженерной инфраструктуры объектов жилого, общественно-делового назначения, объектов образования, объектов здравоохранения не допускается.</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Проектирование и </w:t>
      </w:r>
      <w:r w:rsidRPr="003B0E54">
        <w:rPr>
          <w:rFonts w:ascii="Times New Roman" w:hAnsi="Times New Roman" w:cs="Times New Roman"/>
          <w:sz w:val="24"/>
          <w:szCs w:val="24"/>
        </w:rPr>
        <w:t xml:space="preserve">строительство инженерных коммуникаций осуществляется в соответствии с Генеральным </w:t>
      </w:r>
      <w:hyperlink r:id="rId29" w:history="1">
        <w:r w:rsidRPr="003B0E54">
          <w:rPr>
            <w:rStyle w:val="ac"/>
            <w:rFonts w:ascii="Times New Roman" w:hAnsi="Times New Roman" w:cs="Times New Roman"/>
            <w:color w:val="auto"/>
            <w:sz w:val="24"/>
            <w:szCs w:val="24"/>
            <w:u w:val="none"/>
          </w:rPr>
          <w:t>планом</w:t>
        </w:r>
      </w:hyperlink>
      <w:r w:rsidRPr="003B0E54">
        <w:rPr>
          <w:rFonts w:ascii="Times New Roman" w:hAnsi="Times New Roman" w:cs="Times New Roman"/>
          <w:sz w:val="24"/>
          <w:szCs w:val="24"/>
        </w:rPr>
        <w:t>, Схемой территориального планирования</w:t>
      </w:r>
      <w:r>
        <w:rPr>
          <w:rFonts w:ascii="Times New Roman" w:hAnsi="Times New Roman" w:cs="Times New Roman"/>
          <w:sz w:val="24"/>
          <w:szCs w:val="24"/>
        </w:rPr>
        <w:t xml:space="preserve"> Российской Федерации, строительными нормами и правилами, техническими регламентами.</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прокладке коммуникаций по благоустроенным территориям в проектной документации должны предусматриваться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застройщика до ввода в эксплуатацию данного объекта.</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Владельцы коммуникаций обязаны иметь достоверную и полную документацию по принадлежащим им сетям и сооружениям и в установленные сроки передавать в администрацию поселения документы об изменениях, связанных с их строительством и эксплуатацией (исполнительная съемка).</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прокладке сетей заказчик обязан выполнить:</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разбивку на местности осей прокладываемых трасс инженерных коммуникаций в соответствии с рабочими чертежами;</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исполнительную съемку проложенных трасс инженерных коммуникаций до ввода их в эксплуатацию.</w:t>
      </w:r>
    </w:p>
    <w:p w:rsidR="00B26F4B" w:rsidRPr="00EA0073"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Проектирование инженерных </w:t>
      </w:r>
      <w:r w:rsidRPr="00EA0073">
        <w:rPr>
          <w:rFonts w:ascii="Times New Roman" w:hAnsi="Times New Roman" w:cs="Times New Roman"/>
          <w:sz w:val="24"/>
          <w:szCs w:val="24"/>
        </w:rPr>
        <w:t xml:space="preserve">коммуникаций следует производить только на актуальной топографической основе М 1:500, выданной </w:t>
      </w:r>
      <w:r w:rsidR="0048345A" w:rsidRPr="00EA0073">
        <w:rPr>
          <w:rFonts w:ascii="Times New Roman" w:eastAsia="Times New Roman" w:hAnsi="Times New Roman" w:cs="Times New Roman"/>
          <w:sz w:val="24"/>
          <w:szCs w:val="24"/>
        </w:rPr>
        <w:t xml:space="preserve">Администрацией </w:t>
      </w:r>
      <w:proofErr w:type="spellStart"/>
      <w:r w:rsidR="0048345A" w:rsidRPr="00EA0073">
        <w:rPr>
          <w:rFonts w:ascii="Times New Roman" w:eastAsia="Times New Roman" w:hAnsi="Times New Roman" w:cs="Times New Roman"/>
          <w:sz w:val="24"/>
          <w:szCs w:val="24"/>
        </w:rPr>
        <w:t>Ташетского</w:t>
      </w:r>
      <w:proofErr w:type="spellEnd"/>
      <w:r w:rsidR="0048345A" w:rsidRPr="00EA0073">
        <w:rPr>
          <w:rFonts w:ascii="Times New Roman" w:eastAsia="Times New Roman" w:hAnsi="Times New Roman" w:cs="Times New Roman"/>
          <w:sz w:val="24"/>
          <w:szCs w:val="24"/>
        </w:rPr>
        <w:t xml:space="preserve"> муниципального округа</w:t>
      </w:r>
      <w:r w:rsidRPr="00EA0073">
        <w:rPr>
          <w:rFonts w:ascii="Times New Roman" w:hAnsi="Times New Roman" w:cs="Times New Roman"/>
          <w:sz w:val="24"/>
          <w:szCs w:val="24"/>
        </w:rPr>
        <w:t>.</w:t>
      </w:r>
    </w:p>
    <w:p w:rsidR="00B26F4B" w:rsidRPr="00EA0073"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A0073">
        <w:rPr>
          <w:rFonts w:ascii="Times New Roman" w:hAnsi="Times New Roman" w:cs="Times New Roman"/>
          <w:sz w:val="24"/>
          <w:szCs w:val="24"/>
        </w:rPr>
        <w:t xml:space="preserve">Производство земляных работ, связанных с прокладкой инженерных сетей на территории </w:t>
      </w:r>
      <w:r w:rsidR="0048345A" w:rsidRPr="00EA0073">
        <w:rPr>
          <w:rFonts w:ascii="Times New Roman" w:hAnsi="Times New Roman" w:cs="Times New Roman"/>
          <w:sz w:val="24"/>
          <w:szCs w:val="24"/>
        </w:rPr>
        <w:t>округа</w:t>
      </w:r>
      <w:r w:rsidRPr="00EA0073">
        <w:rPr>
          <w:rFonts w:ascii="Times New Roman" w:hAnsi="Times New Roman" w:cs="Times New Roman"/>
          <w:sz w:val="24"/>
          <w:szCs w:val="24"/>
        </w:rPr>
        <w:t xml:space="preserve">, выполняется в соответствии с утвержденной проектной документацией и нормативными актами </w:t>
      </w:r>
      <w:r w:rsidR="0048345A" w:rsidRPr="00EA0073">
        <w:rPr>
          <w:rFonts w:ascii="Times New Roman" w:eastAsia="Times New Roman" w:hAnsi="Times New Roman" w:cs="Times New Roman"/>
          <w:sz w:val="24"/>
          <w:szCs w:val="24"/>
        </w:rPr>
        <w:t xml:space="preserve">Администрации </w:t>
      </w:r>
      <w:proofErr w:type="spellStart"/>
      <w:r w:rsidR="0048345A" w:rsidRPr="00EA0073">
        <w:rPr>
          <w:rFonts w:ascii="Times New Roman" w:eastAsia="Times New Roman" w:hAnsi="Times New Roman" w:cs="Times New Roman"/>
          <w:sz w:val="24"/>
          <w:szCs w:val="24"/>
        </w:rPr>
        <w:t>Ташетского</w:t>
      </w:r>
      <w:proofErr w:type="spellEnd"/>
      <w:r w:rsidR="0048345A" w:rsidRPr="00EA0073">
        <w:rPr>
          <w:rFonts w:ascii="Times New Roman" w:eastAsia="Times New Roman" w:hAnsi="Times New Roman" w:cs="Times New Roman"/>
          <w:sz w:val="24"/>
          <w:szCs w:val="24"/>
        </w:rPr>
        <w:t xml:space="preserve"> муниципального округа</w:t>
      </w:r>
      <w:r w:rsidRPr="00EA0073">
        <w:rPr>
          <w:rFonts w:ascii="Times New Roman" w:hAnsi="Times New Roman" w:cs="Times New Roman"/>
          <w:sz w:val="24"/>
          <w:szCs w:val="24"/>
        </w:rPr>
        <w:t>.</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A0073">
        <w:rPr>
          <w:rFonts w:ascii="Times New Roman" w:hAnsi="Times New Roman" w:cs="Times New Roman"/>
          <w:sz w:val="24"/>
          <w:szCs w:val="24"/>
        </w:rPr>
        <w:t>Зоны транспортной инфраструктуры предназначены для размещения объектов транспортной инфраструктуры, в том числе</w:t>
      </w:r>
      <w:r>
        <w:rPr>
          <w:rFonts w:ascii="Times New Roman" w:hAnsi="Times New Roman" w:cs="Times New Roman"/>
          <w:sz w:val="24"/>
          <w:szCs w:val="24"/>
        </w:rPr>
        <w:t xml:space="preserve">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Размещение на территории зоны транспортной инфраструктуры объектов жилого и учебно-образовательного назначения не допускается.</w:t>
      </w:r>
    </w:p>
    <w:p w:rsidR="00B26F4B" w:rsidRDefault="00B26F4B" w:rsidP="00B26F4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Проектирование и строительство объектов транспортной инфраструктуры осуществляется в соответствии с Генеральным </w:t>
      </w:r>
      <w:hyperlink r:id="rId30" w:history="1">
        <w:r w:rsidRPr="003B0E54">
          <w:rPr>
            <w:rStyle w:val="ac"/>
            <w:rFonts w:ascii="Times New Roman" w:hAnsi="Times New Roman" w:cs="Times New Roman"/>
            <w:color w:val="auto"/>
            <w:sz w:val="24"/>
            <w:szCs w:val="24"/>
            <w:u w:val="none"/>
          </w:rPr>
          <w:t>планом</w:t>
        </w:r>
      </w:hyperlink>
      <w:r w:rsidRPr="003B0E54">
        <w:rPr>
          <w:rFonts w:ascii="Times New Roman" w:hAnsi="Times New Roman" w:cs="Times New Roman"/>
          <w:sz w:val="24"/>
          <w:szCs w:val="24"/>
        </w:rPr>
        <w:t xml:space="preserve">, Схемой территориального </w:t>
      </w:r>
      <w:r w:rsidRPr="003B0E54">
        <w:rPr>
          <w:rFonts w:ascii="Times New Roman" w:hAnsi="Times New Roman" w:cs="Times New Roman"/>
          <w:sz w:val="24"/>
          <w:szCs w:val="24"/>
        </w:rPr>
        <w:lastRenderedPageBreak/>
        <w:t>планирования Иркутской области, Схемой территориального планирования Российской Федерации, строительными нормами и правилами, технически</w:t>
      </w:r>
      <w:r>
        <w:rPr>
          <w:rFonts w:ascii="Times New Roman" w:hAnsi="Times New Roman" w:cs="Times New Roman"/>
          <w:sz w:val="24"/>
          <w:szCs w:val="24"/>
        </w:rPr>
        <w:t>ми регламентами.</w:t>
      </w:r>
    </w:p>
    <w:p w:rsidR="00943DC1" w:rsidRPr="000D33BF" w:rsidRDefault="00C34729" w:rsidP="007917EA">
      <w:pPr>
        <w:pStyle w:val="10"/>
        <w:ind w:firstLine="567"/>
        <w:jc w:val="center"/>
        <w:rPr>
          <w:rFonts w:ascii="Times New Roman" w:hAnsi="Times New Roman" w:cs="Times New Roman"/>
          <w:b/>
          <w:color w:val="auto"/>
          <w:sz w:val="24"/>
          <w:szCs w:val="24"/>
        </w:rPr>
      </w:pPr>
      <w:r w:rsidRPr="000D33BF">
        <w:rPr>
          <w:rFonts w:ascii="Times New Roman" w:hAnsi="Times New Roman" w:cs="Times New Roman"/>
          <w:b/>
          <w:color w:val="auto"/>
          <w:sz w:val="24"/>
          <w:szCs w:val="24"/>
        </w:rPr>
        <w:t>Глава 9. Градостроительные ограничения (зоны с особыми условиями использования территорий)</w:t>
      </w:r>
      <w:bookmarkEnd w:id="164"/>
      <w:bookmarkEnd w:id="165"/>
    </w:p>
    <w:p w:rsidR="00AC7681" w:rsidRPr="00EA0073" w:rsidRDefault="0048345A"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75" w:name="_Toc462091008"/>
      <w:r w:rsidRPr="00EA0073">
        <w:rPr>
          <w:rFonts w:ascii="Times New Roman" w:eastAsia="Times New Roman" w:hAnsi="Times New Roman" w:cs="Times New Roman"/>
          <w:b/>
          <w:bCs/>
          <w:iCs/>
          <w:sz w:val="24"/>
          <w:szCs w:val="24"/>
        </w:rPr>
        <w:t>47</w:t>
      </w:r>
      <w:r w:rsidR="00AC7681" w:rsidRPr="00EA0073">
        <w:rPr>
          <w:rFonts w:ascii="Times New Roman" w:eastAsia="Times New Roman" w:hAnsi="Times New Roman" w:cs="Times New Roman"/>
          <w:b/>
          <w:bCs/>
          <w:iCs/>
          <w:sz w:val="24"/>
          <w:szCs w:val="24"/>
          <w:lang w:val="x-none"/>
        </w:rPr>
        <w:t>. Осуществление землепользования и застройки в зонах с особыми условиями использования территории поселения</w:t>
      </w:r>
      <w:bookmarkEnd w:id="175"/>
    </w:p>
    <w:p w:rsidR="00AC7681" w:rsidRPr="00EA0073" w:rsidRDefault="00AC7681" w:rsidP="00AC7681">
      <w:pPr>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Землепользование и застройка в зонах с особыми условиями использования территории поселения осуществляются:</w:t>
      </w:r>
    </w:p>
    <w:p w:rsidR="00AC7681" w:rsidRPr="00EA0073" w:rsidRDefault="00AC7681" w:rsidP="00AC7681">
      <w:pPr>
        <w:autoSpaceDE w:val="0"/>
        <w:autoSpaceDN w:val="0"/>
        <w:adjustRightInd w:val="0"/>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AC7681" w:rsidRPr="00EA0073" w:rsidRDefault="00AC7681" w:rsidP="00AC7681">
      <w:pPr>
        <w:autoSpaceDE w:val="0"/>
        <w:autoSpaceDN w:val="0"/>
        <w:adjustRightInd w:val="0"/>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AC7681" w:rsidRPr="00EA0073" w:rsidRDefault="00AC7681" w:rsidP="00AC7681">
      <w:pPr>
        <w:autoSpaceDE w:val="0"/>
        <w:autoSpaceDN w:val="0"/>
        <w:adjustRightInd w:val="0"/>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AC7681" w:rsidRPr="00EA0073" w:rsidRDefault="0048345A"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rPr>
      </w:pPr>
      <w:bookmarkStart w:id="176" w:name="_Toc462091010"/>
      <w:r w:rsidRPr="00EA0073">
        <w:rPr>
          <w:rFonts w:ascii="Times New Roman" w:eastAsia="Times New Roman" w:hAnsi="Times New Roman" w:cs="Times New Roman"/>
          <w:b/>
          <w:bCs/>
          <w:iCs/>
          <w:sz w:val="24"/>
          <w:szCs w:val="24"/>
        </w:rPr>
        <w:t>48</w:t>
      </w:r>
      <w:r w:rsidR="00AC7681" w:rsidRPr="00EA0073">
        <w:rPr>
          <w:rFonts w:ascii="Times New Roman" w:eastAsia="Times New Roman" w:hAnsi="Times New Roman" w:cs="Times New Roman"/>
          <w:b/>
          <w:bCs/>
          <w:iCs/>
          <w:sz w:val="24"/>
          <w:szCs w:val="24"/>
          <w:lang w:val="x-none"/>
        </w:rPr>
        <w:t>. Санитарно-защитные зоны</w:t>
      </w:r>
      <w:bookmarkEnd w:id="176"/>
      <w:r w:rsidR="00AC7681" w:rsidRPr="00EA0073">
        <w:rPr>
          <w:rFonts w:ascii="Times New Roman" w:eastAsia="Times New Roman" w:hAnsi="Times New Roman" w:cs="Times New Roman"/>
          <w:b/>
          <w:bCs/>
          <w:iCs/>
          <w:sz w:val="24"/>
          <w:szCs w:val="24"/>
        </w:rPr>
        <w:t>. Санитарные разрывы</w:t>
      </w:r>
    </w:p>
    <w:p w:rsidR="00AC7681" w:rsidRDefault="00AC7681" w:rsidP="00AC7681">
      <w:pPr>
        <w:widowControl w:val="0"/>
        <w:autoSpaceDE w:val="0"/>
        <w:autoSpaceDN w:val="0"/>
        <w:adjustRightInd w:val="0"/>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В</w:t>
      </w:r>
      <w:r>
        <w:rPr>
          <w:rFonts w:ascii="Times New Roman" w:hAnsi="Times New Roman" w:cs="Times New Roman"/>
          <w:sz w:val="24"/>
          <w:szCs w:val="24"/>
        </w:rPr>
        <w:t xml:space="preserve">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AC7681" w:rsidRDefault="00AC7681" w:rsidP="00AC7681">
      <w:pPr>
        <w:suppressAutoHyphens/>
        <w:spacing w:after="0"/>
        <w:ind w:firstLine="709"/>
        <w:jc w:val="both"/>
        <w:rPr>
          <w:rFonts w:ascii="Times New Roman" w:hAnsi="Times New Roman" w:cs="Times New Roman"/>
          <w:sz w:val="24"/>
          <w:szCs w:val="24"/>
          <w:lang w:eastAsia="ar-SA"/>
        </w:rPr>
      </w:pPr>
      <w:r>
        <w:rPr>
          <w:rFonts w:ascii="Times New Roman" w:hAnsi="Times New Roman" w:cs="Times New Roman"/>
          <w:sz w:val="24"/>
          <w:szCs w:val="24"/>
          <w:lang w:eastAsia="ar-SA"/>
        </w:rPr>
        <w:t>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в предусмотренных законодательством случаях согласовываются с уполномоченным федеральным органом по надзору в сфере защиты прав потребителей и благополучия человека, и устанавливаются Главным государственным санитарным врачом Российской Федерации или Главным государственным санитарным врачом Иркутской области или заместителем Главного государственного санитарного врача Иркутской области в соответствии с их компетенцией.</w:t>
      </w:r>
    </w:p>
    <w:p w:rsidR="00AC7681" w:rsidRDefault="00AC7681" w:rsidP="00AC7681">
      <w:pPr>
        <w:suppressAutoHyphens/>
        <w:spacing w:after="0"/>
        <w:ind w:firstLine="709"/>
        <w:jc w:val="both"/>
        <w:rPr>
          <w:rFonts w:ascii="Times New Roman" w:hAnsi="Times New Roman" w:cs="Times New Roman"/>
          <w:sz w:val="24"/>
          <w:szCs w:val="24"/>
          <w:lang w:eastAsia="ar-SA"/>
        </w:rPr>
      </w:pPr>
      <w:r>
        <w:rPr>
          <w:rFonts w:ascii="Times New Roman" w:hAnsi="Times New Roman" w:cs="Times New Roman"/>
          <w:sz w:val="24"/>
          <w:szCs w:val="24"/>
        </w:rPr>
        <w:t>В санитарно-защитных зонах не допускается размещать: жилую застройку, включая отдельные жилые дома, зоны рекреационного назначения,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C7681" w:rsidRDefault="00AC7681" w:rsidP="00AC7681">
      <w:pPr>
        <w:suppressAutoHyphens/>
        <w:spacing w:after="0"/>
        <w:ind w:firstLine="709"/>
        <w:jc w:val="both"/>
        <w:rPr>
          <w:rFonts w:ascii="Times New Roman" w:hAnsi="Times New Roman" w:cs="Times New Roman"/>
          <w:sz w:val="24"/>
          <w:szCs w:val="24"/>
        </w:rPr>
      </w:pPr>
      <w:r>
        <w:rPr>
          <w:rFonts w:ascii="Times New Roman" w:hAnsi="Times New Roman" w:cs="Times New Roman"/>
          <w:sz w:val="24"/>
          <w:szCs w:val="24"/>
          <w:lang w:eastAsia="ar-SA"/>
        </w:rPr>
        <w:lastRenderedPageBreak/>
        <w:t xml:space="preserve">В границах санитарно-защитных зон допускается размещать </w:t>
      </w:r>
      <w:r>
        <w:rPr>
          <w:rFonts w:ascii="Times New Roman" w:hAnsi="Times New Roman" w:cs="Times New Roman"/>
          <w:sz w:val="24"/>
          <w:szCs w:val="24"/>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Pr>
          <w:rFonts w:ascii="Times New Roman" w:hAnsi="Times New Roman" w:cs="Times New Roman"/>
          <w:sz w:val="24"/>
          <w:szCs w:val="24"/>
        </w:rPr>
        <w:t>нефте</w:t>
      </w:r>
      <w:proofErr w:type="spellEnd"/>
      <w:r>
        <w:rPr>
          <w:rFonts w:ascii="Times New Roman" w:hAnsi="Times New Roman" w:cs="Times New Roman"/>
          <w:sz w:val="24"/>
          <w:szCs w:val="24"/>
        </w:rPr>
        <w:t xml:space="preserve">- и газопроводы, артезианские скважины для технического водоснабжения, </w:t>
      </w:r>
      <w:proofErr w:type="spellStart"/>
      <w:r>
        <w:rPr>
          <w:rFonts w:ascii="Times New Roman" w:hAnsi="Times New Roman" w:cs="Times New Roman"/>
          <w:sz w:val="24"/>
          <w:szCs w:val="24"/>
        </w:rPr>
        <w:t>водоохлаждающие</w:t>
      </w:r>
      <w:proofErr w:type="spellEnd"/>
      <w:r>
        <w:rPr>
          <w:rFonts w:ascii="Times New Roman" w:hAnsi="Times New Roman" w:cs="Times New Roman"/>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B26F4B" w:rsidRDefault="00B26F4B" w:rsidP="00AC7681">
      <w:pPr>
        <w:suppressAutoHyphens/>
        <w:spacing w:after="0"/>
        <w:ind w:firstLine="709"/>
        <w:jc w:val="both"/>
        <w:rPr>
          <w:rFonts w:ascii="Times New Roman" w:hAnsi="Times New Roman" w:cs="Times New Roman"/>
          <w:sz w:val="24"/>
          <w:szCs w:val="24"/>
        </w:rPr>
      </w:pPr>
    </w:p>
    <w:p w:rsidR="00B26F4B" w:rsidRDefault="00B26F4B" w:rsidP="00B26F4B">
      <w:pPr>
        <w:pStyle w:val="3"/>
        <w:spacing w:before="120" w:after="120" w:line="240" w:lineRule="auto"/>
        <w:ind w:firstLine="709"/>
        <w:jc w:val="both"/>
        <w:rPr>
          <w:rFonts w:ascii="Times New Roman" w:hAnsi="Times New Roman" w:cs="Times New Roman"/>
          <w:b/>
          <w:color w:val="auto"/>
        </w:rPr>
      </w:pPr>
      <w:bookmarkStart w:id="177" w:name="_Toc462091011"/>
      <w:bookmarkStart w:id="178" w:name="_Toc139547540"/>
      <w:r>
        <w:rPr>
          <w:rFonts w:ascii="Times New Roman" w:hAnsi="Times New Roman" w:cs="Times New Roman"/>
          <w:b/>
          <w:color w:val="auto"/>
        </w:rPr>
        <w:t>49.</w:t>
      </w:r>
      <w:bookmarkEnd w:id="177"/>
      <w:r>
        <w:rPr>
          <w:rFonts w:ascii="Times New Roman" w:hAnsi="Times New Roman" w:cs="Times New Roman"/>
          <w:b/>
          <w:color w:val="auto"/>
        </w:rPr>
        <w:t xml:space="preserve"> Объекты археологии</w:t>
      </w:r>
      <w:bookmarkEnd w:id="178"/>
    </w:p>
    <w:p w:rsidR="00B26F4B" w:rsidRDefault="00B26F4B" w:rsidP="00B26F4B">
      <w:pPr>
        <w:spacing w:after="0" w:line="240" w:lineRule="auto"/>
        <w:ind w:firstLine="708"/>
        <w:jc w:val="both"/>
        <w:rPr>
          <w:rFonts w:ascii="Verdana" w:hAnsi="Verdana" w:cs="Times New Roman"/>
          <w:sz w:val="21"/>
          <w:szCs w:val="21"/>
        </w:rPr>
      </w:pPr>
      <w:r>
        <w:rPr>
          <w:rFonts w:ascii="Times New Roman" w:hAnsi="Times New Roman" w:cs="Times New Roman"/>
          <w:sz w:val="24"/>
          <w:szCs w:val="24"/>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 июня 2002 года №73-ФЗ "Об объектах культурного наследия (памятниках истории и культуры) народов Российской Федерации", земляных, строительных, мелиоративных, хозяйственных работ, указанных в статье 30 Федерального закона от 25 июня 2002 года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B26F4B" w:rsidRDefault="00B26F4B" w:rsidP="00AC7681">
      <w:pPr>
        <w:suppressAutoHyphens/>
        <w:spacing w:after="0"/>
        <w:ind w:firstLine="709"/>
        <w:jc w:val="both"/>
        <w:rPr>
          <w:rFonts w:ascii="Times New Roman" w:hAnsi="Times New Roman" w:cs="Times New Roman"/>
          <w:sz w:val="24"/>
          <w:szCs w:val="24"/>
          <w:lang w:eastAsia="ar-SA"/>
        </w:rPr>
      </w:pPr>
    </w:p>
    <w:p w:rsidR="00AC7681" w:rsidRPr="00EA0073" w:rsidRDefault="0048345A"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79" w:name="_Toc462091012"/>
      <w:r w:rsidRPr="00EA0073">
        <w:rPr>
          <w:rFonts w:ascii="Times New Roman" w:eastAsia="Times New Roman" w:hAnsi="Times New Roman" w:cs="Times New Roman"/>
          <w:b/>
          <w:bCs/>
          <w:iCs/>
          <w:sz w:val="24"/>
          <w:szCs w:val="24"/>
        </w:rPr>
        <w:t>50</w:t>
      </w:r>
      <w:r w:rsidR="00AC7681" w:rsidRPr="00EA0073">
        <w:rPr>
          <w:rFonts w:ascii="Times New Roman" w:eastAsia="Times New Roman" w:hAnsi="Times New Roman" w:cs="Times New Roman"/>
          <w:b/>
          <w:bCs/>
          <w:iCs/>
          <w:sz w:val="24"/>
          <w:szCs w:val="24"/>
          <w:lang w:val="x-none"/>
        </w:rPr>
        <w:t>. Водоохранные зоны</w:t>
      </w:r>
      <w:bookmarkEnd w:id="179"/>
      <w:r w:rsidR="00AC7681" w:rsidRPr="00EA0073">
        <w:rPr>
          <w:rFonts w:ascii="Times New Roman" w:eastAsia="Times New Roman" w:hAnsi="Times New Roman" w:cs="Times New Roman"/>
          <w:b/>
          <w:bCs/>
          <w:iCs/>
          <w:sz w:val="24"/>
          <w:szCs w:val="24"/>
          <w:lang w:val="x-none"/>
        </w:rPr>
        <w:t>. Прибрежные защитные полосы</w:t>
      </w:r>
    </w:p>
    <w:p w:rsidR="00AC7681" w:rsidRDefault="00AC7681" w:rsidP="00AC7681">
      <w:pPr>
        <w:spacing w:after="0"/>
        <w:ind w:firstLine="709"/>
        <w:jc w:val="both"/>
        <w:rPr>
          <w:rFonts w:ascii="Times New Roman" w:hAnsi="Times New Roman" w:cs="Times New Roman"/>
          <w:sz w:val="24"/>
          <w:szCs w:val="24"/>
        </w:rPr>
      </w:pPr>
      <w:r w:rsidRPr="00EA0073">
        <w:rPr>
          <w:rFonts w:ascii="Times New Roman" w:hAnsi="Times New Roman" w:cs="Times New Roman"/>
          <w:sz w:val="24"/>
          <w:szCs w:val="24"/>
        </w:rPr>
        <w:t>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устанавливаются водоохранные зоны и прибрежные защитные полосы.</w:t>
      </w:r>
    </w:p>
    <w:p w:rsidR="00AC7681" w:rsidRDefault="00AC7681" w:rsidP="00AC7681">
      <w:pPr>
        <w:spacing w:after="0"/>
        <w:ind w:firstLine="709"/>
        <w:jc w:val="both"/>
        <w:rPr>
          <w:rFonts w:ascii="Times New Roman" w:hAnsi="Times New Roman" w:cs="Times New Roman"/>
          <w:sz w:val="24"/>
          <w:szCs w:val="24"/>
        </w:rPr>
      </w:pPr>
      <w:r>
        <w:rPr>
          <w:rFonts w:ascii="Times New Roman" w:hAnsi="Times New Roman" w:cs="Times New Roman"/>
          <w:sz w:val="24"/>
          <w:szCs w:val="24"/>
        </w:rPr>
        <w:t>В пределах водоохранных зон устанавливаются прибрежные защитные полосы, на территориях которых вводятся дополнительные ограничения природопользования.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запрещаются: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в целях регулирования плодородия почв;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вредными организмами;</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сброс сточных, в том числе дренажных, вод;</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установленными пунктом 3 настоящей статьи ограничениями запрещаются:</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C7681" w:rsidRDefault="00AC7681" w:rsidP="00AC7681">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B26F4B" w:rsidRDefault="00B26F4B" w:rsidP="00B26F4B">
      <w:pPr>
        <w:pStyle w:val="3"/>
        <w:spacing w:before="120" w:after="120" w:line="240" w:lineRule="auto"/>
        <w:ind w:firstLine="709"/>
        <w:jc w:val="both"/>
        <w:rPr>
          <w:i/>
          <w:color w:val="auto"/>
        </w:rPr>
      </w:pPr>
      <w:bookmarkStart w:id="180" w:name="_Toc139547542"/>
      <w:r>
        <w:rPr>
          <w:rFonts w:ascii="Times New Roman" w:hAnsi="Times New Roman" w:cs="Times New Roman"/>
          <w:b/>
          <w:color w:val="auto"/>
        </w:rPr>
        <w:t>51. Береговая полоса</w:t>
      </w:r>
      <w:bookmarkEnd w:id="180"/>
    </w:p>
    <w:p w:rsidR="00B26F4B" w:rsidRDefault="00B26F4B" w:rsidP="00B26F4B">
      <w:pPr>
        <w:spacing w:after="0" w:line="240" w:lineRule="auto"/>
        <w:ind w:firstLine="709"/>
        <w:jc w:val="both"/>
        <w:rPr>
          <w:rFonts w:ascii="Verdana" w:hAnsi="Verdana" w:cs="Times New Roman"/>
          <w:sz w:val="21"/>
          <w:szCs w:val="21"/>
        </w:rPr>
      </w:pPr>
      <w:r>
        <w:rPr>
          <w:rFonts w:ascii="Times New Roman" w:hAnsi="Times New Roman" w:cs="Times New Roman"/>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B26F4B" w:rsidRDefault="00B26F4B" w:rsidP="00B26F4B">
      <w:pPr>
        <w:pStyle w:val="3"/>
        <w:spacing w:before="120" w:after="120" w:line="240" w:lineRule="auto"/>
        <w:ind w:firstLine="709"/>
        <w:jc w:val="both"/>
        <w:rPr>
          <w:rFonts w:ascii="Times New Roman" w:hAnsi="Times New Roman" w:cs="Times New Roman"/>
          <w:b/>
          <w:color w:val="auto"/>
        </w:rPr>
      </w:pPr>
      <w:bookmarkStart w:id="181" w:name="_Toc139547543"/>
      <w:r>
        <w:rPr>
          <w:rFonts w:ascii="Times New Roman" w:hAnsi="Times New Roman" w:cs="Times New Roman"/>
          <w:b/>
          <w:color w:val="auto"/>
        </w:rPr>
        <w:t>52. Зона затопления</w:t>
      </w:r>
      <w:bookmarkEnd w:id="181"/>
    </w:p>
    <w:p w:rsidR="00B26F4B" w:rsidRDefault="00B26F4B" w:rsidP="00B26F4B">
      <w:pPr>
        <w:spacing w:after="0" w:line="240" w:lineRule="auto"/>
        <w:ind w:firstLine="709"/>
        <w:jc w:val="both"/>
        <w:rPr>
          <w:rFonts w:ascii="Verdana" w:hAnsi="Verdana" w:cs="Times New Roman"/>
          <w:sz w:val="21"/>
          <w:szCs w:val="21"/>
        </w:rPr>
      </w:pPr>
      <w:r>
        <w:rPr>
          <w:rFonts w:ascii="Times New Roman" w:hAnsi="Times New Roman" w:cs="Times New Roman"/>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использование сточных вод в целях повышения почвенного плодородия;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осуществление авиационных мер по борьбе с вредными организмами. </w:t>
      </w:r>
    </w:p>
    <w:p w:rsidR="00B26F4B" w:rsidRDefault="00B26F4B" w:rsidP="00B26F4B">
      <w:pPr>
        <w:pStyle w:val="3"/>
        <w:spacing w:before="120" w:after="120" w:line="240" w:lineRule="auto"/>
        <w:ind w:firstLine="709"/>
        <w:jc w:val="both"/>
        <w:rPr>
          <w:rFonts w:ascii="Times New Roman" w:hAnsi="Times New Roman" w:cs="Times New Roman"/>
          <w:b/>
          <w:color w:val="auto"/>
        </w:rPr>
      </w:pPr>
      <w:bookmarkStart w:id="182" w:name="_Toc139547544"/>
      <w:r>
        <w:rPr>
          <w:rFonts w:ascii="Times New Roman" w:hAnsi="Times New Roman" w:cs="Times New Roman"/>
          <w:b/>
          <w:color w:val="auto"/>
        </w:rPr>
        <w:lastRenderedPageBreak/>
        <w:t>53. Месторождения и проявления полезных ископаемых</w:t>
      </w:r>
      <w:bookmarkEnd w:id="182"/>
    </w:p>
    <w:p w:rsidR="00B26F4B" w:rsidRDefault="00B26F4B" w:rsidP="00B26F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B26F4B" w:rsidRDefault="00B26F4B" w:rsidP="00B26F4B">
      <w:pPr>
        <w:spacing w:after="0" w:line="240" w:lineRule="auto"/>
        <w:ind w:firstLine="709"/>
        <w:jc w:val="both"/>
        <w:rPr>
          <w:rFonts w:ascii="Times New Roman" w:hAnsi="Times New Roman" w:cs="Times New Roman"/>
          <w:sz w:val="24"/>
          <w:szCs w:val="24"/>
        </w:rPr>
      </w:pPr>
      <w:bookmarkStart w:id="183" w:name="p902"/>
      <w:bookmarkEnd w:id="183"/>
      <w:r>
        <w:rPr>
          <w:rFonts w:ascii="Times New Roman" w:hAnsi="Times New Roman" w:cs="Times New Roman"/>
          <w:sz w:val="24"/>
          <w:szCs w:val="24"/>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B26F4B" w:rsidRDefault="00B26F4B" w:rsidP="00B26F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Самовольная застройка земельных участков, </w:t>
      </w:r>
      <w:r w:rsidRPr="00B26F4B">
        <w:rPr>
          <w:rFonts w:ascii="Times New Roman" w:hAnsi="Times New Roman" w:cs="Times New Roman"/>
          <w:sz w:val="24"/>
          <w:szCs w:val="24"/>
        </w:rPr>
        <w:t xml:space="preserve">указанных в </w:t>
      </w:r>
      <w:hyperlink r:id="rId31" w:anchor="p902" w:history="1">
        <w:r w:rsidRPr="00B26F4B">
          <w:rPr>
            <w:rStyle w:val="ac"/>
            <w:rFonts w:ascii="Times New Roman" w:hAnsi="Times New Roman" w:cs="Times New Roman"/>
            <w:color w:val="auto"/>
            <w:sz w:val="24"/>
            <w:szCs w:val="24"/>
            <w:u w:val="none"/>
          </w:rPr>
          <w:t>части второй</w:t>
        </w:r>
      </w:hyperlink>
      <w:r w:rsidRPr="00B26F4B">
        <w:rPr>
          <w:rFonts w:ascii="Times New Roman" w:hAnsi="Times New Roman" w:cs="Times New Roman"/>
          <w:sz w:val="24"/>
          <w:szCs w:val="24"/>
        </w:rPr>
        <w:t xml:space="preserve"> настоящей статьи, прекращается без возмещения произведенных затрат и затрат по рекультивации</w:t>
      </w:r>
      <w:r>
        <w:rPr>
          <w:rFonts w:ascii="Times New Roman" w:hAnsi="Times New Roman" w:cs="Times New Roman"/>
          <w:sz w:val="24"/>
          <w:szCs w:val="24"/>
        </w:rPr>
        <w:t xml:space="preserve"> территории и демонтажу возведенных объектов.</w:t>
      </w:r>
    </w:p>
    <w:p w:rsidR="00B26F4B" w:rsidRDefault="00B26F4B" w:rsidP="00B26F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rsidR="00B26F4B" w:rsidRDefault="00B26F4B" w:rsidP="00AC7681">
      <w:pPr>
        <w:autoSpaceDE w:val="0"/>
        <w:autoSpaceDN w:val="0"/>
        <w:adjustRightInd w:val="0"/>
        <w:spacing w:after="0"/>
        <w:ind w:firstLine="709"/>
        <w:jc w:val="both"/>
        <w:rPr>
          <w:rFonts w:ascii="Times New Roman" w:hAnsi="Times New Roman" w:cs="Times New Roman"/>
          <w:sz w:val="24"/>
          <w:szCs w:val="24"/>
        </w:rPr>
      </w:pPr>
    </w:p>
    <w:p w:rsidR="00AC7681" w:rsidRPr="00EA0073" w:rsidRDefault="0048345A" w:rsidP="00AC7681">
      <w:pPr>
        <w:keepNext/>
        <w:keepLines/>
        <w:spacing w:before="120" w:after="120" w:line="240" w:lineRule="auto"/>
        <w:ind w:firstLine="709"/>
        <w:jc w:val="both"/>
        <w:outlineLvl w:val="3"/>
        <w:rPr>
          <w:rFonts w:ascii="Times New Roman" w:eastAsia="Times New Roman" w:hAnsi="Times New Roman" w:cs="Times New Roman"/>
          <w:b/>
          <w:bCs/>
          <w:iCs/>
          <w:sz w:val="24"/>
          <w:szCs w:val="24"/>
          <w:lang w:val="x-none"/>
        </w:rPr>
      </w:pPr>
      <w:bookmarkStart w:id="184" w:name="_Toc27226113"/>
      <w:r w:rsidRPr="00EA0073">
        <w:rPr>
          <w:rFonts w:ascii="Times New Roman" w:eastAsia="Times New Roman" w:hAnsi="Times New Roman" w:cs="Times New Roman"/>
          <w:b/>
          <w:bCs/>
          <w:iCs/>
          <w:sz w:val="24"/>
          <w:szCs w:val="24"/>
        </w:rPr>
        <w:t>5</w:t>
      </w:r>
      <w:r w:rsidR="00AC7681" w:rsidRPr="00EA0073">
        <w:rPr>
          <w:rFonts w:ascii="Times New Roman" w:eastAsia="Times New Roman" w:hAnsi="Times New Roman" w:cs="Times New Roman"/>
          <w:b/>
          <w:bCs/>
          <w:iCs/>
          <w:sz w:val="24"/>
          <w:szCs w:val="24"/>
        </w:rPr>
        <w:t>4</w:t>
      </w:r>
      <w:r w:rsidR="00AC7681" w:rsidRPr="00EA0073">
        <w:rPr>
          <w:rFonts w:ascii="Times New Roman" w:eastAsia="Times New Roman" w:hAnsi="Times New Roman" w:cs="Times New Roman"/>
          <w:b/>
          <w:bCs/>
          <w:iCs/>
          <w:sz w:val="24"/>
          <w:szCs w:val="24"/>
          <w:lang w:val="x-none"/>
        </w:rPr>
        <w:t>. Зоны охраны объектов инженерной и транспортной инфраструктуры</w:t>
      </w:r>
      <w:bookmarkEnd w:id="184"/>
    </w:p>
    <w:p w:rsidR="00B26F4B" w:rsidRPr="00EA0073" w:rsidRDefault="00AC7681" w:rsidP="00B26F4B">
      <w:pPr>
        <w:tabs>
          <w:tab w:val="left" w:pos="1340"/>
        </w:tabs>
        <w:spacing w:after="0" w:line="240" w:lineRule="auto"/>
        <w:ind w:right="-2" w:firstLine="709"/>
        <w:rPr>
          <w:rFonts w:ascii="Times New Roman" w:eastAsia="Times New Roman" w:hAnsi="Times New Roman" w:cs="Times New Roman"/>
          <w:b/>
          <w:iCs/>
          <w:sz w:val="24"/>
          <w:szCs w:val="24"/>
        </w:rPr>
      </w:pPr>
      <w:r w:rsidRPr="00EA0073">
        <w:rPr>
          <w:rFonts w:ascii="Times New Roman" w:eastAsia="Times New Roman" w:hAnsi="Times New Roman" w:cs="Times New Roman"/>
          <w:i/>
          <w:iCs/>
          <w:sz w:val="24"/>
          <w:szCs w:val="24"/>
        </w:rPr>
        <w:tab/>
      </w:r>
      <w:r w:rsidR="00B26F4B" w:rsidRPr="00EA0073">
        <w:rPr>
          <w:rFonts w:ascii="Times New Roman" w:eastAsia="Times New Roman" w:hAnsi="Times New Roman" w:cs="Times New Roman"/>
          <w:b/>
          <w:iCs/>
          <w:sz w:val="24"/>
          <w:szCs w:val="24"/>
        </w:rPr>
        <w:t>Охранные зоны линий электропередачи</w:t>
      </w:r>
    </w:p>
    <w:p w:rsidR="00B26F4B" w:rsidRPr="00EA0073" w:rsidRDefault="00B26F4B" w:rsidP="00B26F4B">
      <w:pPr>
        <w:spacing w:after="0" w:line="4" w:lineRule="exact"/>
        <w:ind w:right="-2" w:firstLine="567"/>
        <w:rPr>
          <w:rFonts w:ascii="Times New Roman" w:eastAsia="Times New Roman" w:hAnsi="Times New Roman" w:cs="Times New Roman"/>
          <w:sz w:val="20"/>
          <w:szCs w:val="20"/>
        </w:rPr>
      </w:pPr>
    </w:p>
    <w:p w:rsidR="00B26F4B" w:rsidRDefault="00B26F4B" w:rsidP="00B26F4B">
      <w:pPr>
        <w:spacing w:after="0" w:line="240" w:lineRule="auto"/>
        <w:ind w:right="-2"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Охранные зоны линий электропередач регламентируются ГОСТом 12.1.051-90 "Система стандартов безопасности труда. Электробезопасность. Расстояния безопасности в охранной зоне</w:t>
      </w:r>
      <w:r>
        <w:rPr>
          <w:rFonts w:ascii="Times New Roman" w:eastAsia="Times New Roman" w:hAnsi="Times New Roman" w:cs="Times New Roman"/>
          <w:sz w:val="24"/>
          <w:szCs w:val="24"/>
        </w:rPr>
        <w:t xml:space="preserve"> линий электропередачи напряжением выше1000 в".</w:t>
      </w:r>
    </w:p>
    <w:p w:rsidR="00B26F4B" w:rsidRDefault="00B26F4B" w:rsidP="00B26F4B">
      <w:pPr>
        <w:spacing w:after="0" w:line="240" w:lineRule="auto"/>
        <w:ind w:right="-2" w:firstLine="709"/>
        <w:jc w:val="both"/>
        <w:rPr>
          <w:rFonts w:ascii="Times New Roman" w:eastAsia="Times New Roman" w:hAnsi="Times New Roman" w:cs="Times New Roman"/>
          <w:sz w:val="20"/>
          <w:szCs w:val="20"/>
        </w:rPr>
      </w:pPr>
      <w:r>
        <w:rPr>
          <w:rFonts w:ascii="Times New Roman" w:eastAsia="Times New Roman" w:hAnsi="Times New Roman" w:cs="Times New Roman"/>
          <w:sz w:val="24"/>
          <w:szCs w:val="24"/>
        </w:rPr>
        <w:t>Охранная зона вдоль воздушных линий электропередачи устанавливается в виде воздушного пространства над землей, ограниченного параллельными вертикальными плоскостями, отстоящими по обе стороны линии на расстоянии от крайних проводов по горизонтали.</w:t>
      </w:r>
    </w:p>
    <w:p w:rsidR="00B26F4B" w:rsidRDefault="00B26F4B" w:rsidP="00B26F4B">
      <w:pPr>
        <w:spacing w:after="0" w:line="240" w:lineRule="auto"/>
        <w:ind w:right="-2" w:firstLine="567"/>
        <w:jc w:val="both"/>
        <w:rPr>
          <w:rFonts w:ascii="Times New Roman" w:eastAsia="Times New Roman" w:hAnsi="Times New Roman" w:cs="Times New Roman"/>
          <w:sz w:val="20"/>
          <w:szCs w:val="20"/>
        </w:rPr>
      </w:pPr>
      <w:r>
        <w:rPr>
          <w:rFonts w:ascii="Times New Roman" w:eastAsia="Times New Roman" w:hAnsi="Times New Roman" w:cs="Times New Roman"/>
          <w:sz w:val="24"/>
          <w:szCs w:val="24"/>
        </w:rPr>
        <w:t>Охранная зона воздушных линий электропередачи, проходящих через водоемы (реки, каналы, озера и т.д.), устанавливается в виде воздушного пространства над водной поверхностью водоемов, ограниченного параллельными вертикальными плоскостями, отстоящими по обе стороны линии на расстоянии по горизонтали от крайних проводов.</w:t>
      </w:r>
    </w:p>
    <w:p w:rsidR="00B26F4B" w:rsidRDefault="00B26F4B" w:rsidP="00B26F4B">
      <w:pPr>
        <w:tabs>
          <w:tab w:val="left" w:pos="1347"/>
        </w:tabs>
        <w:spacing w:after="0" w:line="240" w:lineRule="auto"/>
        <w:ind w:right="-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охранной зоне линий электропередачи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размещать хранилища горюче-смазочных материалов; </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устраивать свалки; </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проводить взрывные работы; </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разводить огонь;</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сбрасывать и сливать едкие и коррозийные вещества и горюче-смазочные материалы;</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набрасывать на провода опоры и приближать к ним посторонние предметы, а также подниматься на опоры;</w:t>
      </w:r>
    </w:p>
    <w:p w:rsidR="00B26F4B" w:rsidRDefault="00B26F4B" w:rsidP="00B26F4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проводить работы и пребывать в охранной зоне воздушных линий электропередачи во время грозы или экстремальных погодных условиях.</w:t>
      </w:r>
    </w:p>
    <w:p w:rsidR="00B26F4B" w:rsidRDefault="00B26F4B" w:rsidP="00B26F4B">
      <w:pPr>
        <w:tabs>
          <w:tab w:val="left" w:pos="1316"/>
        </w:tabs>
        <w:spacing w:after="0" w:line="235" w:lineRule="auto"/>
        <w:ind w:right="-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пределах охранной зоны воздушных линий электропередачи без согласия организации, эксплуатирующей эти линии, запрещается осуществлять строительные, монтажные и поливные работы, проводить посадку и вырубку деревьев, складировать корма, удобрения, топливо и другие материалы, устраивать проезды для машин и механизмов, имеющих общую высоту с грузом или без груза от поверхности дороги более 4 м.</w:t>
      </w:r>
    </w:p>
    <w:p w:rsidR="00AC7681" w:rsidRDefault="00AC7681" w:rsidP="00B26F4B">
      <w:pPr>
        <w:tabs>
          <w:tab w:val="left" w:pos="1340"/>
        </w:tabs>
        <w:spacing w:after="0"/>
        <w:jc w:val="both"/>
        <w:rPr>
          <w:rFonts w:ascii="Times New Roman" w:eastAsia="DengXian" w:hAnsi="Times New Roman" w:cs="Times New Roman"/>
          <w:i/>
          <w:sz w:val="24"/>
          <w:szCs w:val="24"/>
        </w:rPr>
      </w:pPr>
    </w:p>
    <w:p w:rsidR="004B5B5B" w:rsidRDefault="004B5B5B" w:rsidP="004B5B5B">
      <w:pPr>
        <w:tabs>
          <w:tab w:val="left" w:pos="1316"/>
        </w:tabs>
        <w:spacing w:after="0" w:line="235" w:lineRule="auto"/>
        <w:ind w:left="567" w:right="-2" w:firstLine="142"/>
        <w:jc w:val="both"/>
        <w:rPr>
          <w:rFonts w:ascii="Times New Roman" w:eastAsia="Times New Roman" w:hAnsi="Times New Roman" w:cs="Times New Roman"/>
          <w:b/>
          <w:sz w:val="24"/>
          <w:szCs w:val="24"/>
        </w:rPr>
      </w:pPr>
      <w:bookmarkStart w:id="185" w:name="_Toc22493521"/>
      <w:bookmarkStart w:id="186" w:name="_Toc38873952"/>
      <w:r>
        <w:rPr>
          <w:rFonts w:ascii="Times New Roman" w:eastAsia="Calibri" w:hAnsi="Times New Roman" w:cs="Times New Roman"/>
          <w:b/>
          <w:bCs/>
          <w:sz w:val="24"/>
          <w:szCs w:val="24"/>
        </w:rPr>
        <w:t xml:space="preserve">Охранные зоны тепловых, </w:t>
      </w:r>
      <w:r>
        <w:rPr>
          <w:rFonts w:ascii="Times New Roman" w:eastAsia="DengXian" w:hAnsi="Times New Roman" w:cs="Times New Roman"/>
          <w:b/>
          <w:sz w:val="24"/>
          <w:szCs w:val="24"/>
        </w:rPr>
        <w:t>водопроводных и канализационных сетей</w:t>
      </w:r>
    </w:p>
    <w:p w:rsidR="004B5B5B" w:rsidRDefault="004B5B5B" w:rsidP="004B5B5B">
      <w:pPr>
        <w:spacing w:after="0" w:line="240" w:lineRule="auto"/>
        <w:ind w:firstLine="708"/>
        <w:jc w:val="both"/>
        <w:rPr>
          <w:rFonts w:ascii="Times New Roman" w:eastAsia="DengXian" w:hAnsi="Times New Roman" w:cs="Times New Roman"/>
          <w:sz w:val="24"/>
          <w:szCs w:val="24"/>
        </w:rPr>
      </w:pPr>
      <w:r>
        <w:rPr>
          <w:rFonts w:ascii="Times New Roman" w:eastAsia="DengXian" w:hAnsi="Times New Roman" w:cs="Times New Roman"/>
          <w:sz w:val="24"/>
          <w:szCs w:val="24"/>
        </w:rPr>
        <w:t>В пределах охранных зон тепловых, водопроводных и канализационных сетей (далее инженерных сетей) не допускается производить действия, которые могут повлечь нарушения в нормальной работе инженерных сетей, их повреждение, несчастные случаи, или препятствующие ремонту:</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размещать автозаправочные станции, хранилища горюче-смазочных материалов, складировать агрессивные химические материалы;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загромождать подходы и подъезды к объектам и сооружениям инженерных сетей, складировать тяжелые и громоздкие материалы, возводить временные строения и заборы;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устраивать всякого рода свалки, разжигать костры, сжигать бытовой мусор или промышленные отходы;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работы ударными механизмами, производить сброс и слив едких и коррозионно-активных веществ и горюче-смазочных материалов;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водопроводных и канализационных колодцев; сбрасывать в камеры, колодцы мусор, отходы, снег и т.д.;</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пределах территории охранных зон инженерных сетей без письменного согласия предприятий и организаций, в ведении которых находятся эти сети, запрещается: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строительство, капитальный ремонт, реконструкцию или снос любых зданий и сооружений;</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земляные работы, планировку грунта, посадку деревьев и кустарников, устраивать монументальные клумбы;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погрузочно-разгрузочные работы, а также работы, связанные с разбиванием грунта и дорожных покрытий;</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сооружать переезды и переходы через трубопроводы инженерных сетей.</w:t>
      </w:r>
    </w:p>
    <w:p w:rsidR="004B5B5B" w:rsidRDefault="004B5B5B" w:rsidP="004B5B5B">
      <w:pPr>
        <w:spacing w:before="120" w:after="120" w:line="240" w:lineRule="auto"/>
        <w:ind w:firstLine="709"/>
        <w:jc w:val="both"/>
        <w:rPr>
          <w:rFonts w:ascii="Times New Roman" w:eastAsia="DengXian" w:hAnsi="Times New Roman" w:cs="Times New Roman"/>
          <w:b/>
          <w:sz w:val="24"/>
          <w:szCs w:val="24"/>
        </w:rPr>
      </w:pPr>
      <w:r>
        <w:rPr>
          <w:rFonts w:ascii="Times New Roman" w:eastAsia="DengXian" w:hAnsi="Times New Roman" w:cs="Times New Roman"/>
          <w:b/>
          <w:sz w:val="24"/>
          <w:szCs w:val="24"/>
        </w:rPr>
        <w:t>Охранные зоны сетей связи</w:t>
      </w:r>
    </w:p>
    <w:p w:rsidR="004B5B5B" w:rsidRDefault="004B5B5B" w:rsidP="004B5B5B">
      <w:pPr>
        <w:pStyle w:val="s1"/>
        <w:shd w:val="clear" w:color="auto" w:fill="FFFFFF"/>
        <w:spacing w:before="0" w:beforeAutospacing="0" w:after="0" w:afterAutospacing="0"/>
        <w:ind w:firstLine="709"/>
        <w:jc w:val="both"/>
        <w:rPr>
          <w:color w:val="22272F"/>
          <w:sz w:val="23"/>
          <w:szCs w:val="23"/>
        </w:rPr>
      </w:pPr>
      <w:r>
        <w:rPr>
          <w:color w:val="22272F"/>
          <w:sz w:val="23"/>
          <w:szCs w:val="23"/>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осуществлять всякого рода строительные, монтажные и взрывные работы, </w:t>
      </w:r>
      <w:r>
        <w:rPr>
          <w:rFonts w:ascii="Times New Roman" w:hAnsi="Times New Roman" w:cs="Times New Roman"/>
          <w:sz w:val="24"/>
          <w:szCs w:val="24"/>
        </w:rPr>
        <w:lastRenderedPageBreak/>
        <w:t>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Pr>
          <w:rFonts w:ascii="Times New Roman" w:hAnsi="Times New Roman" w:cs="Times New Roman"/>
          <w:sz w:val="24"/>
          <w:szCs w:val="24"/>
        </w:rPr>
        <w:t>шурфованием</w:t>
      </w:r>
      <w:proofErr w:type="spellEnd"/>
      <w:r>
        <w:rPr>
          <w:rFonts w:ascii="Times New Roman" w:hAnsi="Times New Roman" w:cs="Times New Roman"/>
          <w:sz w:val="24"/>
          <w:szCs w:val="24"/>
        </w:rPr>
        <w:t>, взятием проб грунта, осуществлением взрывных работ;</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защиту подземных коммуникаций от коррозии без учета проходящих подземных кабельных линий связи.</w:t>
      </w:r>
    </w:p>
    <w:p w:rsidR="004B5B5B" w:rsidRDefault="004B5B5B" w:rsidP="004B5B5B">
      <w:pPr>
        <w:pStyle w:val="s1"/>
        <w:shd w:val="clear" w:color="auto" w:fill="FFFFFF"/>
        <w:spacing w:before="0" w:beforeAutospacing="0" w:after="0" w:afterAutospacing="0"/>
        <w:ind w:firstLine="709"/>
        <w:jc w:val="both"/>
        <w:rPr>
          <w:color w:val="22272F"/>
        </w:rPr>
      </w:pPr>
      <w:r>
        <w:rPr>
          <w:color w:val="22272F"/>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огораживать трассы линий связи, препятствуя свободному доступу к ним технического персонала;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самовольно подключаться к абонентской телефонной линии и линии радиофикации в целях пользования услугами связи;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4B5B5B" w:rsidRDefault="004B5B5B" w:rsidP="004B5B5B">
      <w:pPr>
        <w:spacing w:before="120" w:after="120" w:line="240" w:lineRule="auto"/>
        <w:ind w:firstLine="709"/>
        <w:jc w:val="both"/>
        <w:rPr>
          <w:rFonts w:ascii="Times New Roman" w:eastAsia="DengXian" w:hAnsi="Times New Roman" w:cs="Times New Roman"/>
          <w:b/>
          <w:sz w:val="24"/>
          <w:szCs w:val="24"/>
        </w:rPr>
      </w:pPr>
      <w:r>
        <w:rPr>
          <w:rFonts w:ascii="Times New Roman" w:eastAsia="DengXian" w:hAnsi="Times New Roman" w:cs="Times New Roman"/>
          <w:b/>
          <w:sz w:val="24"/>
          <w:szCs w:val="24"/>
        </w:rPr>
        <w:t>Охранная зона трубопроводного транспорта (магистрального нефтепровода)</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перемещать, засыпать и ломать опознавательные и сигнальные знаки, контрольно-измерительные пункты;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устраивать всякого рода свалки, выливать растворы кислот, солей и щелочей;</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бросать якоря, проходить с отданными якорями, цепями, лотами, волокушами и тралами, производить дноуглубительные и землечерпальные работы;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разводить огонь и размещать какие-либо открытые или закрытые источники огня.</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 охранных зонах трубопроводов без письменного разрешения предприятий трубопроводного транспорта запрещается: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возводить любые постройки и сооружения 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мелиоративные земляные работы, сооружать оросительные и осушительные системы;</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производить всякого рода открытые и подземные, горные, строительные, монтажные и взрывные работы, планировку грунта.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производить геолого-съемочные, </w:t>
      </w:r>
      <w:proofErr w:type="gramStart"/>
      <w:r>
        <w:rPr>
          <w:rFonts w:ascii="Times New Roman" w:hAnsi="Times New Roman" w:cs="Times New Roman"/>
          <w:sz w:val="24"/>
          <w:szCs w:val="24"/>
        </w:rPr>
        <w:t>геолого-разведочные</w:t>
      </w:r>
      <w:proofErr w:type="gramEnd"/>
      <w:r>
        <w:rPr>
          <w:rFonts w:ascii="Times New Roman" w:hAnsi="Times New Roman" w:cs="Times New Roman"/>
          <w:sz w:val="24"/>
          <w:szCs w:val="24"/>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Предприятиям трубопроводного транспорта разрешается: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подъезд в соответствии со схемой проездов, согласованной с землепользователем, автомобильного транспорта и других средств к трубопроводу и его объектам для </w:t>
      </w:r>
      <w:r>
        <w:rPr>
          <w:rFonts w:ascii="Times New Roman" w:hAnsi="Times New Roman" w:cs="Times New Roman"/>
          <w:sz w:val="24"/>
          <w:szCs w:val="24"/>
        </w:rPr>
        <w:lastRenderedPageBreak/>
        <w:t>обслуживания и проведения ремонтных работ;</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w:t>
      </w:r>
      <w:proofErr w:type="spellStart"/>
      <w:r>
        <w:rPr>
          <w:rFonts w:ascii="Times New Roman" w:hAnsi="Times New Roman" w:cs="Times New Roman"/>
          <w:sz w:val="24"/>
          <w:szCs w:val="24"/>
        </w:rPr>
        <w:t>сут</w:t>
      </w:r>
      <w:proofErr w:type="spellEnd"/>
      <w:r>
        <w:rPr>
          <w:rFonts w:ascii="Times New Roman" w:hAnsi="Times New Roman" w:cs="Times New Roman"/>
          <w:sz w:val="24"/>
          <w:szCs w:val="24"/>
        </w:rPr>
        <w:t xml:space="preserve"> до начала работ) уведомлением об этом землепользователя;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 случае необходимости предприятия трубопроводного 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предприятиями.</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 аварийных ситуациях разрешается подъезд к трубопроводу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rsidR="004B5B5B" w:rsidRDefault="004B5B5B" w:rsidP="004B5B5B">
      <w:pPr>
        <w:tabs>
          <w:tab w:val="left" w:pos="1316"/>
        </w:tabs>
        <w:spacing w:after="0" w:line="240" w:lineRule="auto"/>
        <w:ind w:firstLine="709"/>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Если трубопроводы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пропуска для проведения осмотров и ремонтных работ в любое время суток;</w:t>
      </w:r>
    </w:p>
    <w:p w:rsidR="004B5B5B" w:rsidRDefault="004B5B5B" w:rsidP="004B5B5B">
      <w:pPr>
        <w:spacing w:after="0" w:line="2" w:lineRule="exact"/>
        <w:ind w:right="-2" w:firstLine="567"/>
        <w:rPr>
          <w:rFonts w:ascii="Times New Roman" w:eastAsia="Times New Roman" w:hAnsi="Times New Roman" w:cs="Times New Roman"/>
          <w:sz w:val="24"/>
          <w:szCs w:val="24"/>
        </w:rPr>
      </w:pPr>
    </w:p>
    <w:p w:rsidR="004B5B5B" w:rsidRDefault="004B5B5B" w:rsidP="004B5B5B">
      <w:pPr>
        <w:spacing w:before="120" w:after="120" w:line="240" w:lineRule="auto"/>
        <w:ind w:firstLine="709"/>
        <w:jc w:val="both"/>
        <w:rPr>
          <w:rFonts w:ascii="Times New Roman" w:eastAsia="DengXian" w:hAnsi="Times New Roman" w:cs="Times New Roman"/>
          <w:b/>
          <w:sz w:val="24"/>
          <w:szCs w:val="24"/>
        </w:rPr>
      </w:pPr>
      <w:r>
        <w:rPr>
          <w:rFonts w:ascii="Times New Roman" w:eastAsia="DengXian" w:hAnsi="Times New Roman" w:cs="Times New Roman"/>
          <w:b/>
          <w:sz w:val="24"/>
          <w:szCs w:val="24"/>
        </w:rPr>
        <w:t>Придорожные полосы автомобильных дорог</w:t>
      </w:r>
    </w:p>
    <w:p w:rsidR="004B5B5B" w:rsidRDefault="004B5B5B" w:rsidP="004B5B5B">
      <w:pPr>
        <w:spacing w:after="0" w:line="3" w:lineRule="exact"/>
        <w:ind w:right="-2" w:firstLine="567"/>
        <w:rPr>
          <w:rFonts w:ascii="Times New Roman" w:eastAsia="Times New Roman" w:hAnsi="Times New Roman" w:cs="Times New Roman"/>
          <w:sz w:val="24"/>
          <w:szCs w:val="24"/>
        </w:rPr>
      </w:pPr>
    </w:p>
    <w:p w:rsidR="004B5B5B" w:rsidRPr="00EA0073" w:rsidRDefault="004B5B5B" w:rsidP="004B5B5B">
      <w:pPr>
        <w:spacing w:after="0" w:line="240" w:lineRule="auto"/>
        <w:ind w:right="-2" w:firstLine="567"/>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 xml:space="preserve">Ограничения устанавливаются Земельным Кодексом Российской Федерации, Федеральным законом </w:t>
      </w:r>
      <w:r w:rsidR="0048345A" w:rsidRPr="00EA0073">
        <w:rPr>
          <w:rFonts w:ascii="Times New Roman" w:eastAsia="Times New Roman" w:hAnsi="Times New Roman" w:cs="Times New Roman"/>
          <w:sz w:val="24"/>
          <w:szCs w:val="24"/>
        </w:rPr>
        <w:t xml:space="preserve">от 8 ноября 2007 года № 257-ФЗ </w:t>
      </w:r>
      <w:r w:rsidRPr="00EA0073">
        <w:rPr>
          <w:rFonts w:ascii="Times New Roman" w:eastAsia="Times New Roman" w:hAnsi="Times New Roman" w:cs="Times New Roman"/>
          <w:sz w:val="24"/>
          <w:szCs w:val="24"/>
        </w:rP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093D5A" w:rsidRPr="00EA0073">
        <w:rPr>
          <w:rFonts w:ascii="Times New Roman" w:eastAsia="Times New Roman" w:hAnsi="Times New Roman" w:cs="Times New Roman"/>
          <w:sz w:val="24"/>
          <w:szCs w:val="24"/>
        </w:rPr>
        <w:t>постановлением Правительства Российской Федерации от 28</w:t>
      </w:r>
      <w:r w:rsidR="009B2214" w:rsidRPr="00EA0073">
        <w:rPr>
          <w:rFonts w:ascii="Times New Roman" w:eastAsia="Times New Roman" w:hAnsi="Times New Roman" w:cs="Times New Roman"/>
          <w:sz w:val="24"/>
          <w:szCs w:val="24"/>
        </w:rPr>
        <w:t xml:space="preserve"> октября </w:t>
      </w:r>
      <w:r w:rsidR="00093D5A" w:rsidRPr="00EA0073">
        <w:rPr>
          <w:rFonts w:ascii="Times New Roman" w:eastAsia="Times New Roman" w:hAnsi="Times New Roman" w:cs="Times New Roman"/>
          <w:sz w:val="24"/>
          <w:szCs w:val="24"/>
        </w:rPr>
        <w:t>2020</w:t>
      </w:r>
      <w:r w:rsidR="009B2214" w:rsidRPr="00EA0073">
        <w:rPr>
          <w:rFonts w:ascii="Times New Roman" w:eastAsia="Times New Roman" w:hAnsi="Times New Roman" w:cs="Times New Roman"/>
          <w:sz w:val="24"/>
          <w:szCs w:val="24"/>
        </w:rPr>
        <w:t xml:space="preserve"> года</w:t>
      </w:r>
      <w:r w:rsidR="00093D5A" w:rsidRPr="00EA0073">
        <w:rPr>
          <w:rFonts w:ascii="Times New Roman" w:eastAsia="Times New Roman" w:hAnsi="Times New Roman" w:cs="Times New Roman"/>
          <w:sz w:val="24"/>
          <w:szCs w:val="24"/>
        </w:rPr>
        <w:t xml:space="preserve"> № 1753 "</w:t>
      </w:r>
      <w:r w:rsidR="009B2214" w:rsidRPr="00EA0073">
        <w:rPr>
          <w:rFonts w:ascii="Times New Roman" w:eastAsia="Times New Roman" w:hAnsi="Times New Roman" w:cs="Times New Roman"/>
          <w:sz w:val="24"/>
          <w:szCs w:val="24"/>
        </w:rPr>
        <w:t>О 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а также требованиях к перечню минимально необходимых услуг, оказываемых на таких объектах дорожного сервиса</w:t>
      </w:r>
      <w:r w:rsidR="00093D5A" w:rsidRPr="00EA0073">
        <w:rPr>
          <w:rFonts w:ascii="Times New Roman" w:eastAsia="Times New Roman" w:hAnsi="Times New Roman" w:cs="Times New Roman"/>
          <w:sz w:val="24"/>
          <w:szCs w:val="24"/>
        </w:rPr>
        <w:t>"</w:t>
      </w:r>
      <w:r w:rsidRPr="00EA0073">
        <w:rPr>
          <w:rFonts w:ascii="Times New Roman" w:eastAsia="Times New Roman" w:hAnsi="Times New Roman" w:cs="Times New Roman"/>
          <w:sz w:val="24"/>
          <w:szCs w:val="24"/>
        </w:rPr>
        <w:t xml:space="preserve">, </w:t>
      </w:r>
      <w:r w:rsidR="008B7983" w:rsidRPr="00EA0073">
        <w:rPr>
          <w:rFonts w:ascii="Times New Roman" w:eastAsia="Times New Roman" w:hAnsi="Times New Roman" w:cs="Times New Roman"/>
          <w:sz w:val="24"/>
          <w:szCs w:val="24"/>
        </w:rPr>
        <w:t>п</w:t>
      </w:r>
      <w:r w:rsidRPr="00EA0073">
        <w:rPr>
          <w:rFonts w:ascii="Times New Roman" w:eastAsia="Times New Roman" w:hAnsi="Times New Roman" w:cs="Times New Roman"/>
          <w:sz w:val="24"/>
          <w:szCs w:val="24"/>
        </w:rPr>
        <w:t>остановлением Правительства Российской Федерации №</w:t>
      </w:r>
      <w:r w:rsidR="008B7983" w:rsidRPr="00EA0073">
        <w:rPr>
          <w:rFonts w:ascii="Times New Roman" w:eastAsia="Times New Roman" w:hAnsi="Times New Roman" w:cs="Times New Roman"/>
          <w:sz w:val="24"/>
          <w:szCs w:val="24"/>
        </w:rPr>
        <w:t xml:space="preserve"> </w:t>
      </w:r>
      <w:r w:rsidRPr="00EA0073">
        <w:rPr>
          <w:rFonts w:ascii="Times New Roman" w:eastAsia="Times New Roman" w:hAnsi="Times New Roman" w:cs="Times New Roman"/>
          <w:sz w:val="24"/>
          <w:szCs w:val="24"/>
        </w:rPr>
        <w:t>717 от 2 сентября 2009 года</w:t>
      </w:r>
      <w:r w:rsidR="009C5A82" w:rsidRPr="00EA0073">
        <w:rPr>
          <w:rFonts w:ascii="Times New Roman" w:eastAsia="Times New Roman" w:hAnsi="Times New Roman" w:cs="Times New Roman"/>
          <w:sz w:val="24"/>
          <w:szCs w:val="24"/>
        </w:rPr>
        <w:t xml:space="preserve"> «О нормах отвода земель для размещения автомобильных дорог и (или) объектов дорожного сервиса»</w:t>
      </w:r>
      <w:r w:rsidRPr="00EA0073">
        <w:rPr>
          <w:rFonts w:ascii="Times New Roman" w:eastAsia="Times New Roman" w:hAnsi="Times New Roman" w:cs="Times New Roman"/>
          <w:sz w:val="24"/>
          <w:szCs w:val="24"/>
        </w:rPr>
        <w:t xml:space="preserve">, </w:t>
      </w:r>
      <w:r w:rsidR="00093D5A" w:rsidRPr="00EA0073">
        <w:rPr>
          <w:rFonts w:ascii="Times New Roman" w:eastAsia="Times New Roman" w:hAnsi="Times New Roman" w:cs="Times New Roman"/>
          <w:sz w:val="24"/>
          <w:szCs w:val="24"/>
        </w:rPr>
        <w:t>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EA0073">
        <w:rPr>
          <w:rFonts w:ascii="Times New Roman" w:eastAsia="Times New Roman" w:hAnsi="Times New Roman" w:cs="Times New Roman"/>
          <w:sz w:val="24"/>
          <w:szCs w:val="24"/>
        </w:rPr>
        <w:t>,  а также устанавливаются местными нормативно-правовыми актами.</w:t>
      </w:r>
    </w:p>
    <w:p w:rsidR="004B5B5B" w:rsidRDefault="004B5B5B" w:rsidP="004B5B5B">
      <w:pPr>
        <w:spacing w:after="0" w:line="240" w:lineRule="auto"/>
        <w:ind w:right="-2" w:firstLine="567"/>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w:t>
      </w:r>
      <w:r>
        <w:rPr>
          <w:rFonts w:ascii="Times New Roman" w:eastAsia="Times New Roman" w:hAnsi="Times New Roman" w:cs="Times New Roman"/>
          <w:sz w:val="24"/>
          <w:szCs w:val="24"/>
        </w:rPr>
        <w:t xml:space="preserve">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4B5B5B" w:rsidRDefault="004B5B5B" w:rsidP="004B5B5B">
      <w:pPr>
        <w:spacing w:after="0" w:line="244" w:lineRule="auto"/>
        <w:ind w:right="-2"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w:t>
      </w:r>
      <w:r>
        <w:rPr>
          <w:rFonts w:ascii="Times New Roman" w:eastAsia="Times New Roman" w:hAnsi="Times New Roman" w:cs="Times New Roman"/>
          <w:sz w:val="24"/>
          <w:szCs w:val="24"/>
        </w:rPr>
        <w:lastRenderedPageBreak/>
        <w:t>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установления и использования придорожных полос автомобильных дорог федерального, регионального или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4B5B5B" w:rsidRPr="00EA0073" w:rsidRDefault="009C5A82" w:rsidP="004B5B5B">
      <w:pPr>
        <w:pStyle w:val="3"/>
        <w:spacing w:before="120" w:after="120"/>
        <w:ind w:firstLine="709"/>
        <w:rPr>
          <w:rFonts w:ascii="Times New Roman" w:eastAsia="Times New Roman" w:hAnsi="Times New Roman" w:cs="Times New Roman"/>
          <w:b/>
          <w:color w:val="auto"/>
        </w:rPr>
      </w:pPr>
      <w:bookmarkStart w:id="187" w:name="_Toc139547546"/>
      <w:r w:rsidRPr="00EA0073">
        <w:rPr>
          <w:rFonts w:ascii="Times New Roman" w:eastAsia="Times New Roman" w:hAnsi="Times New Roman" w:cs="Times New Roman"/>
          <w:b/>
          <w:color w:val="auto"/>
        </w:rPr>
        <w:t>5</w:t>
      </w:r>
      <w:r w:rsidR="004B5B5B" w:rsidRPr="00EA0073">
        <w:rPr>
          <w:rFonts w:ascii="Times New Roman" w:eastAsia="Times New Roman" w:hAnsi="Times New Roman" w:cs="Times New Roman"/>
          <w:b/>
          <w:color w:val="auto"/>
        </w:rPr>
        <w:t>5. Зоны санитарной охраны источников питьевого водоснабжения</w:t>
      </w:r>
      <w:bookmarkEnd w:id="187"/>
    </w:p>
    <w:p w:rsidR="004B5B5B" w:rsidRDefault="004B5B5B" w:rsidP="004B5B5B">
      <w:pPr>
        <w:spacing w:after="0" w:line="240" w:lineRule="auto"/>
        <w:ind w:firstLine="709"/>
        <w:jc w:val="both"/>
        <w:rPr>
          <w:rFonts w:ascii="Times New Roman" w:eastAsia="Times New Roman" w:hAnsi="Times New Roman" w:cs="Times New Roman"/>
          <w:sz w:val="24"/>
          <w:szCs w:val="24"/>
          <w:shd w:val="clear" w:color="auto" w:fill="FFFFFF"/>
        </w:rPr>
      </w:pPr>
      <w:r w:rsidRPr="00EA0073">
        <w:rPr>
          <w:rFonts w:ascii="Times New Roman" w:eastAsia="Times New Roman" w:hAnsi="Times New Roman" w:cs="Times New Roman"/>
          <w:sz w:val="24"/>
          <w:szCs w:val="24"/>
        </w:rPr>
        <w:t xml:space="preserve">В соответствии с СанПиН 2.1.4.1110-02 "Зоны санитарной охраны источников водоснабжения и водопроводов питьевого назначения" установлены </w:t>
      </w:r>
      <w:r w:rsidRPr="00EA0073">
        <w:rPr>
          <w:rFonts w:ascii="Times New Roman" w:eastAsia="Times New Roman" w:hAnsi="Times New Roman" w:cs="Times New Roman"/>
          <w:sz w:val="24"/>
          <w:szCs w:val="24"/>
          <w:shd w:val="clear" w:color="auto" w:fill="FFFFFF"/>
        </w:rPr>
        <w:t>требования к организации и</w:t>
      </w:r>
      <w:r>
        <w:rPr>
          <w:rFonts w:ascii="Times New Roman" w:eastAsia="Times New Roman" w:hAnsi="Times New Roman" w:cs="Times New Roman"/>
          <w:sz w:val="24"/>
          <w:szCs w:val="24"/>
          <w:shd w:val="clear" w:color="auto" w:fill="FFFFFF"/>
        </w:rPr>
        <w:t xml:space="preserve"> эксплуатации зон санитарной охраны (далее - ЗСО) подземных и поверхностных источников водоснабжения и водопроводов питьевого назначения.</w:t>
      </w:r>
    </w:p>
    <w:p w:rsidR="004B5B5B" w:rsidRDefault="004B5B5B" w:rsidP="004B5B5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B5B5B" w:rsidRDefault="004B5B5B" w:rsidP="004B5B5B">
      <w:pPr>
        <w:rPr>
          <w:rFonts w:ascii="Times New Roman" w:eastAsia="DengXian" w:hAnsi="Times New Roman" w:cs="Times New Roman"/>
          <w:b/>
          <w:sz w:val="24"/>
          <w:szCs w:val="24"/>
        </w:rPr>
      </w:pPr>
    </w:p>
    <w:p w:rsidR="004B5B5B" w:rsidRDefault="004B5B5B" w:rsidP="004B5B5B">
      <w:pPr>
        <w:spacing w:before="120" w:after="120" w:line="240" w:lineRule="auto"/>
        <w:ind w:firstLine="709"/>
        <w:jc w:val="both"/>
        <w:rPr>
          <w:rFonts w:ascii="Times New Roman" w:eastAsia="DengXian" w:hAnsi="Times New Roman" w:cs="Times New Roman"/>
          <w:b/>
          <w:sz w:val="24"/>
          <w:szCs w:val="24"/>
        </w:rPr>
      </w:pPr>
      <w:r>
        <w:rPr>
          <w:rFonts w:ascii="Times New Roman" w:eastAsia="DengXian" w:hAnsi="Times New Roman" w:cs="Times New Roman"/>
          <w:b/>
          <w:sz w:val="24"/>
          <w:szCs w:val="24"/>
        </w:rPr>
        <w:t>Подземные источники водоснабжения</w:t>
      </w:r>
    </w:p>
    <w:p w:rsidR="004B5B5B" w:rsidRDefault="004B5B5B" w:rsidP="004B5B5B">
      <w:pPr>
        <w:spacing w:after="0" w:line="240" w:lineRule="auto"/>
        <w:ind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4B5B5B" w:rsidRDefault="004B5B5B" w:rsidP="004B5B5B">
      <w:pPr>
        <w:shd w:val="clear" w:color="auto" w:fill="FFFFFF"/>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определении границ второго и третьего поясов следует учитывать, что приток подземных вод из водоносного горизонта к водозабору происходит только из области питания водозабора, форма и размеры которой в плане зависят от:</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типа водозабора (отдельные скважины, группы скважин, линейный ряд скважин, горизонтальные дрены и др.);</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величины водозабора (расхода воды) и понижения уровня подземных вод;</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гидрологических особенностей водоносного пласта, условий его питания и дренирования.</w:t>
      </w:r>
    </w:p>
    <w:p w:rsidR="004B5B5B" w:rsidRDefault="004B5B5B" w:rsidP="004B5B5B">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первого пояса ЗСО предусмотрены следующие мероприятия: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территория первого пояса ЗСО должна быть спланирована для отвода поверхностного стока за ее пределы, озеленена, ограждена и обеспечена охраной. </w:t>
      </w:r>
      <w:r>
        <w:rPr>
          <w:rFonts w:ascii="Times New Roman" w:hAnsi="Times New Roman" w:cs="Times New Roman"/>
          <w:sz w:val="24"/>
          <w:szCs w:val="24"/>
        </w:rPr>
        <w:lastRenderedPageBreak/>
        <w:t>Дорожки к сооружениям должны иметь твердое покрытие;</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bdr w:val="none" w:sz="0" w:space="0" w:color="auto" w:frame="1"/>
        </w:rPr>
        <w:t>По второму и третьему поясам предусмотрены следующие мероприятия: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Запрещение закачки отработанных вод в подземные горизонты, подземного складирования твердых отходов и разработки недр земли.</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Запрещение размещения складов горюче-смазочных материалов, ядохимикатов и минеральных удобрений, накопителей </w:t>
      </w:r>
      <w:proofErr w:type="spellStart"/>
      <w:r>
        <w:rPr>
          <w:rFonts w:ascii="Times New Roman" w:eastAsia="Times New Roman" w:hAnsi="Times New Roman" w:cs="Times New Roman"/>
          <w:sz w:val="24"/>
          <w:szCs w:val="24"/>
          <w:bdr w:val="none" w:sz="0" w:space="0" w:color="auto" w:frame="1"/>
        </w:rPr>
        <w:t>промстоков</w:t>
      </w:r>
      <w:proofErr w:type="spellEnd"/>
      <w:r>
        <w:rPr>
          <w:rFonts w:ascii="Times New Roman" w:eastAsia="Times New Roman" w:hAnsi="Times New Roman" w:cs="Times New Roman"/>
          <w:sz w:val="24"/>
          <w:szCs w:val="24"/>
          <w:bdr w:val="none" w:sz="0" w:space="0" w:color="auto" w:frame="1"/>
        </w:rPr>
        <w:t xml:space="preserve">, </w:t>
      </w:r>
      <w:proofErr w:type="spellStart"/>
      <w:r>
        <w:rPr>
          <w:rFonts w:ascii="Times New Roman" w:eastAsia="Times New Roman" w:hAnsi="Times New Roman" w:cs="Times New Roman"/>
          <w:sz w:val="24"/>
          <w:szCs w:val="24"/>
          <w:bdr w:val="none" w:sz="0" w:space="0" w:color="auto" w:frame="1"/>
        </w:rPr>
        <w:t>шламохранилищ</w:t>
      </w:r>
      <w:proofErr w:type="spellEnd"/>
      <w:r>
        <w:rPr>
          <w:rFonts w:ascii="Times New Roman" w:eastAsia="Times New Roman" w:hAnsi="Times New Roman" w:cs="Times New Roman"/>
          <w:sz w:val="24"/>
          <w:szCs w:val="24"/>
          <w:bdr w:val="none" w:sz="0" w:space="0" w:color="auto" w:frame="1"/>
        </w:rPr>
        <w:t xml:space="preserve"> и других объектов, обусловливающих опасность химического загрязнения подземных вод.</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iCs/>
          <w:sz w:val="24"/>
          <w:szCs w:val="24"/>
          <w:bdr w:val="none" w:sz="0" w:space="0" w:color="auto" w:frame="1"/>
        </w:rPr>
        <w:t xml:space="preserve">По второму поясу также предусмотрены следующие дополнительные мероприятия: </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не допускается: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применение удобрений и ядохимикатов;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рубка леса главного пользования и реконструкции.</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4B5B5B" w:rsidRDefault="004B5B5B" w:rsidP="004B5B5B">
      <w:pPr>
        <w:spacing w:before="120" w:after="120" w:line="240" w:lineRule="auto"/>
        <w:ind w:firstLine="709"/>
        <w:jc w:val="both"/>
        <w:rPr>
          <w:rFonts w:ascii="Times New Roman" w:eastAsia="DengXian" w:hAnsi="Times New Roman" w:cs="Times New Roman"/>
          <w:b/>
          <w:sz w:val="24"/>
          <w:szCs w:val="24"/>
        </w:rPr>
      </w:pPr>
      <w:r>
        <w:rPr>
          <w:rFonts w:ascii="Times New Roman" w:eastAsia="DengXian" w:hAnsi="Times New Roman" w:cs="Times New Roman"/>
          <w:b/>
          <w:sz w:val="24"/>
          <w:szCs w:val="24"/>
        </w:rPr>
        <w:t>Поверхностные источники</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Граница первого пояса ЗСО водопровода с поверхностным источником устанавливается, с учетом конкретных условий, в следующих пределах:</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водотоков: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вверх по течению - не менее 200 м от водозабора;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вниз по течению - не менее 100 м от водозабора;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прилегающему к водозабору берегу – не менее 100 м от линии уреза воды летне-осенней межени;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4B5B5B" w:rsidRDefault="004B5B5B" w:rsidP="004B5B5B">
      <w:pPr>
        <w:spacing w:after="0" w:line="240" w:lineRule="auto"/>
        <w:ind w:firstLine="709"/>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w:t>
      </w:r>
    </w:p>
    <w:p w:rsidR="004B5B5B" w:rsidRPr="00EA0073"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iCs/>
          <w:sz w:val="24"/>
          <w:szCs w:val="24"/>
          <w:bdr w:val="none" w:sz="0" w:space="0" w:color="auto" w:frame="1"/>
        </w:rPr>
        <w:t>Мероприятия по первому поясу</w:t>
      </w:r>
      <w:r w:rsidR="00FC2414" w:rsidRPr="00EA0073">
        <w:rPr>
          <w:rFonts w:ascii="Times New Roman" w:eastAsia="Times New Roman" w:hAnsi="Times New Roman" w:cs="Times New Roman"/>
          <w:iCs/>
          <w:sz w:val="24"/>
          <w:szCs w:val="24"/>
          <w:bdr w:val="none" w:sz="0" w:space="0" w:color="auto" w:frame="1"/>
        </w:rPr>
        <w:t>.</w:t>
      </w:r>
    </w:p>
    <w:p w:rsidR="004B5B5B" w:rsidRPr="00EA0073"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bdr w:val="none" w:sz="0" w:space="0" w:color="auto" w:frame="1"/>
        </w:rPr>
      </w:pPr>
      <w:r w:rsidRPr="00EA0073">
        <w:rPr>
          <w:rFonts w:ascii="Times New Roman" w:eastAsia="Times New Roman" w:hAnsi="Times New Roman" w:cs="Times New Roman"/>
          <w:sz w:val="24"/>
          <w:szCs w:val="24"/>
          <w:bdr w:val="none" w:sz="0" w:space="0" w:color="auto" w:frame="1"/>
        </w:rPr>
        <w:t>На территории первого пояса ЗСО поверхностного источника водоснабжения должны предусматриваться следующие мероприятия: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EA0073">
        <w:rPr>
          <w:rFonts w:ascii="Times New Roman" w:hAnsi="Times New Roman" w:cs="Times New Roman"/>
          <w:sz w:val="24"/>
          <w:szCs w:val="24"/>
        </w:rPr>
        <w:t>территория первого пояса ЗСО</w:t>
      </w:r>
      <w:r>
        <w:rPr>
          <w:rFonts w:ascii="Times New Roman" w:hAnsi="Times New Roman" w:cs="Times New Roman"/>
          <w:sz w:val="24"/>
          <w:szCs w:val="24"/>
        </w:rPr>
        <w:t xml:space="preserve"> должна быть спланирована для отвода поверхностного стока за ее пределы, озеленена, ограждена и обеспечена охраной. Дорожки к сооружениям;</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Не допускается спуск любых сточных вод, в т</w:t>
      </w:r>
      <w:r w:rsidR="00A55E7F">
        <w:rPr>
          <w:rFonts w:ascii="Times New Roman" w:eastAsia="Times New Roman" w:hAnsi="Times New Roman" w:cs="Times New Roman"/>
          <w:sz w:val="24"/>
          <w:szCs w:val="24"/>
          <w:bdr w:val="none" w:sz="0" w:space="0" w:color="auto" w:frame="1"/>
        </w:rPr>
        <w:t xml:space="preserve">ом </w:t>
      </w:r>
      <w:r>
        <w:rPr>
          <w:rFonts w:ascii="Times New Roman" w:eastAsia="Times New Roman" w:hAnsi="Times New Roman" w:cs="Times New Roman"/>
          <w:sz w:val="24"/>
          <w:szCs w:val="24"/>
          <w:bdr w:val="none" w:sz="0" w:space="0" w:color="auto" w:frame="1"/>
        </w:rPr>
        <w:t>ч</w:t>
      </w:r>
      <w:r w:rsidR="00A55E7F">
        <w:rPr>
          <w:rFonts w:ascii="Times New Roman" w:eastAsia="Times New Roman" w:hAnsi="Times New Roman" w:cs="Times New Roman"/>
          <w:sz w:val="24"/>
          <w:szCs w:val="24"/>
          <w:bdr w:val="none" w:sz="0" w:space="0" w:color="auto" w:frame="1"/>
        </w:rPr>
        <w:t>исле,</w:t>
      </w:r>
      <w:r>
        <w:rPr>
          <w:rFonts w:ascii="Times New Roman" w:eastAsia="Times New Roman" w:hAnsi="Times New Roman" w:cs="Times New Roman"/>
          <w:sz w:val="24"/>
          <w:szCs w:val="24"/>
          <w:bdr w:val="none" w:sz="0" w:space="0" w:color="auto" w:frame="1"/>
        </w:rPr>
        <w:t xml:space="preserve">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bdr w:val="none" w:sz="0" w:space="0" w:color="auto" w:frame="1"/>
        </w:rPr>
        <w:t>Мероприятия по второму и третьему поясам ЗСО</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lastRenderedPageBreak/>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Все работы, в т.ч. добыча песка, гравия, дноуглубительные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Использование химических методов борьбы с </w:t>
      </w:r>
      <w:proofErr w:type="spellStart"/>
      <w:r>
        <w:rPr>
          <w:rFonts w:ascii="Times New Roman" w:eastAsia="Times New Roman" w:hAnsi="Times New Roman" w:cs="Times New Roman"/>
          <w:sz w:val="24"/>
          <w:szCs w:val="24"/>
          <w:bdr w:val="none" w:sz="0" w:space="0" w:color="auto" w:frame="1"/>
        </w:rPr>
        <w:t>эвтрофикацией</w:t>
      </w:r>
      <w:proofErr w:type="spellEnd"/>
      <w:r>
        <w:rPr>
          <w:rFonts w:ascii="Times New Roman" w:eastAsia="Times New Roman" w:hAnsi="Times New Roman" w:cs="Times New Roman"/>
          <w:sz w:val="24"/>
          <w:szCs w:val="24"/>
          <w:bdr w:val="none" w:sz="0" w:space="0" w:color="auto" w:frame="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 xml:space="preserve">При наличии судоходства необходимо оборудование судов, дебаркадеров и брандвахт устройствами для сбора фановых и </w:t>
      </w:r>
      <w:proofErr w:type="spellStart"/>
      <w:r>
        <w:rPr>
          <w:rFonts w:ascii="Times New Roman" w:eastAsia="Times New Roman" w:hAnsi="Times New Roman" w:cs="Times New Roman"/>
          <w:sz w:val="24"/>
          <w:szCs w:val="24"/>
          <w:bdr w:val="none" w:sz="0" w:space="0" w:color="auto" w:frame="1"/>
        </w:rPr>
        <w:t>подсланевых</w:t>
      </w:r>
      <w:proofErr w:type="spellEnd"/>
      <w:r>
        <w:rPr>
          <w:rFonts w:ascii="Times New Roman" w:eastAsia="Times New Roman" w:hAnsi="Times New Roman" w:cs="Times New Roman"/>
          <w:sz w:val="24"/>
          <w:szCs w:val="24"/>
          <w:bdr w:val="none" w:sz="0" w:space="0" w:color="auto" w:frame="1"/>
        </w:rPr>
        <w:t xml:space="preserve"> вод и твердых отходов; оборудование на пристанях сливных станций и приемников для сбора твердых отходов.</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iCs/>
          <w:sz w:val="24"/>
          <w:szCs w:val="24"/>
          <w:bdr w:val="none" w:sz="0" w:space="0" w:color="auto" w:frame="1"/>
        </w:rPr>
        <w:t xml:space="preserve">По второму поясу также предусмотрены следующие дополнительные мероприятия: </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Pr>
          <w:rFonts w:ascii="Times New Roman" w:hAnsi="Times New Roman" w:cs="Times New Roman"/>
          <w:sz w:val="24"/>
          <w:szCs w:val="24"/>
        </w:rPr>
        <w:t>промстоков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шламохранилищ</w:t>
      </w:r>
      <w:proofErr w:type="spellEnd"/>
      <w:r>
        <w:rPr>
          <w:rFonts w:ascii="Times New Roman" w:hAnsi="Times New Roman" w:cs="Times New Roman"/>
          <w:sz w:val="24"/>
          <w:szCs w:val="24"/>
        </w:rPr>
        <w:t xml:space="preserve"> и других объектов, обусловливающих опасность химического загрязнения подземных вод;</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не допускается:</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применение удобрений и ядохимикатов;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рубка леса главного пользования и реконструкции.</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Границы второго пояса ЗСО на пересечении дорог, пешеходных троп обозначаются столбами со специальными знаками.</w:t>
      </w:r>
    </w:p>
    <w:p w:rsidR="004B5B5B" w:rsidRDefault="004B5B5B" w:rsidP="004B5B5B">
      <w:pPr>
        <w:spacing w:before="120" w:after="120" w:line="240" w:lineRule="auto"/>
        <w:ind w:firstLine="709"/>
        <w:jc w:val="both"/>
        <w:rPr>
          <w:rFonts w:ascii="Times New Roman" w:eastAsia="DengXian" w:hAnsi="Times New Roman" w:cs="Times New Roman"/>
          <w:b/>
          <w:sz w:val="24"/>
          <w:szCs w:val="24"/>
        </w:rPr>
      </w:pPr>
      <w:r>
        <w:rPr>
          <w:rFonts w:ascii="Times New Roman" w:eastAsia="DengXian" w:hAnsi="Times New Roman" w:cs="Times New Roman"/>
          <w:b/>
          <w:sz w:val="24"/>
          <w:szCs w:val="24"/>
        </w:rPr>
        <w:t>Водопроводы питьевого назначения</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lastRenderedPageBreak/>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Граница первого пояса ЗСО водопроводных сооружений принимается на расстоянии: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 стен запасных и регулирующих емкостей, фильтров и контактных осветлителей - не менее 30 м;</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 водонапорных башен - не менее 10 м;</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от остальных помещений (отстойники, </w:t>
      </w:r>
      <w:proofErr w:type="spellStart"/>
      <w:r>
        <w:rPr>
          <w:rFonts w:ascii="Times New Roman" w:hAnsi="Times New Roman" w:cs="Times New Roman"/>
          <w:sz w:val="24"/>
          <w:szCs w:val="24"/>
        </w:rPr>
        <w:t>реагентное</w:t>
      </w:r>
      <w:proofErr w:type="spellEnd"/>
      <w:r>
        <w:rPr>
          <w:rFonts w:ascii="Times New Roman" w:hAnsi="Times New Roman" w:cs="Times New Roman"/>
          <w:sz w:val="24"/>
          <w:szCs w:val="24"/>
        </w:rPr>
        <w:t xml:space="preserve"> хозяйство, склад хлора, насосные станции и др.) - не менее 15 м.</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Ширину санитарно-защитной полосы следует принимать по обе стороны от крайних линий водопровода:</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 отсутствии грунтовых вод не менее 10 м при диаметре водоводов до 1 000 мм и не менее 20 м при диаметре водоводов более 1 000 мм;</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 наличии грунтовых вод - не менее 50 м вне зависимости от диаметра водоводов.</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bdr w:val="none" w:sz="0" w:space="0" w:color="auto" w:frame="1"/>
        </w:rPr>
        <w:t>В пределах санитарно-защитной полосы водоводов должны отсутствовать источники загрязнения почвы и грунтовых вод.</w:t>
      </w:r>
    </w:p>
    <w:p w:rsidR="004B5B5B"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4B5B5B" w:rsidRPr="00EA0073" w:rsidRDefault="00FC2414" w:rsidP="004B5B5B">
      <w:pPr>
        <w:pStyle w:val="3"/>
        <w:spacing w:before="120"/>
        <w:ind w:firstLine="709"/>
        <w:rPr>
          <w:rFonts w:ascii="Times New Roman" w:eastAsia="Times New Roman" w:hAnsi="Times New Roman" w:cs="Times New Roman"/>
          <w:b/>
          <w:color w:val="auto"/>
        </w:rPr>
      </w:pPr>
      <w:bookmarkStart w:id="188" w:name="_Toc139547547"/>
      <w:r w:rsidRPr="00EA0073">
        <w:rPr>
          <w:rFonts w:ascii="Times New Roman" w:eastAsia="Times New Roman" w:hAnsi="Times New Roman" w:cs="Times New Roman"/>
          <w:b/>
          <w:color w:val="auto"/>
        </w:rPr>
        <w:t>5</w:t>
      </w:r>
      <w:r w:rsidR="004B5B5B" w:rsidRPr="00EA0073">
        <w:rPr>
          <w:rFonts w:ascii="Times New Roman" w:eastAsia="Times New Roman" w:hAnsi="Times New Roman" w:cs="Times New Roman"/>
          <w:b/>
          <w:color w:val="auto"/>
        </w:rPr>
        <w:t>6. Охранная зона железной дороги</w:t>
      </w:r>
      <w:bookmarkEnd w:id="188"/>
    </w:p>
    <w:p w:rsidR="004B5B5B" w:rsidRPr="00EA0073" w:rsidRDefault="004B5B5B" w:rsidP="004B5B5B">
      <w:pPr>
        <w:shd w:val="clear" w:color="auto" w:fill="FFFFFF"/>
        <w:spacing w:after="0" w:line="210" w:lineRule="atLeast"/>
        <w:ind w:firstLine="709"/>
        <w:jc w:val="both"/>
        <w:rPr>
          <w:rFonts w:ascii="Times New Roman" w:eastAsia="Times New Roman" w:hAnsi="Times New Roman" w:cs="Times New Roman"/>
          <w:sz w:val="24"/>
          <w:szCs w:val="24"/>
        </w:rPr>
      </w:pPr>
      <w:r w:rsidRPr="00EA0073">
        <w:rPr>
          <w:rFonts w:ascii="Times New Roman" w:eastAsia="Times New Roman" w:hAnsi="Times New Roman" w:cs="Times New Roman"/>
          <w:sz w:val="24"/>
          <w:szCs w:val="24"/>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4B5B5B" w:rsidRPr="00EA0073"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EA0073">
        <w:rPr>
          <w:rFonts w:ascii="Times New Roman" w:hAnsi="Times New Roman" w:cs="Times New Roman"/>
          <w:sz w:val="24"/>
          <w:szCs w:val="24"/>
        </w:rPr>
        <w:t>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4B5B5B" w:rsidRPr="00EA0073"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EA0073">
        <w:rPr>
          <w:rFonts w:ascii="Times New Roman" w:hAnsi="Times New Roman" w:cs="Times New Roman"/>
          <w:sz w:val="24"/>
          <w:szCs w:val="24"/>
        </w:rPr>
        <w:t>распашка земель;</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EA0073">
        <w:rPr>
          <w:rFonts w:ascii="Times New Roman" w:hAnsi="Times New Roman" w:cs="Times New Roman"/>
          <w:sz w:val="24"/>
          <w:szCs w:val="24"/>
        </w:rPr>
        <w:t>выпас скота</w:t>
      </w:r>
      <w:r>
        <w:rPr>
          <w:rFonts w:ascii="Times New Roman" w:hAnsi="Times New Roman" w:cs="Times New Roman"/>
          <w:sz w:val="24"/>
          <w:szCs w:val="24"/>
        </w:rPr>
        <w:t>;</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выпуск поверхностных и хозяйственно-бытовых вод.</w:t>
      </w:r>
    </w:p>
    <w:p w:rsidR="004B5B5B" w:rsidRPr="00EA0073" w:rsidRDefault="00FC2414" w:rsidP="004B5B5B">
      <w:pPr>
        <w:shd w:val="clear" w:color="auto" w:fill="FFFFFF"/>
        <w:spacing w:before="120" w:after="120" w:line="210" w:lineRule="atLeast"/>
        <w:ind w:firstLine="709"/>
        <w:jc w:val="both"/>
        <w:rPr>
          <w:rFonts w:ascii="Times New Roman" w:hAnsi="Times New Roman" w:cs="Times New Roman"/>
          <w:b/>
          <w:color w:val="22272F"/>
          <w:sz w:val="24"/>
          <w:szCs w:val="24"/>
          <w:shd w:val="clear" w:color="auto" w:fill="FFFFFF"/>
        </w:rPr>
      </w:pPr>
      <w:r w:rsidRPr="00EA0073">
        <w:rPr>
          <w:rFonts w:ascii="Times New Roman" w:eastAsia="Times New Roman" w:hAnsi="Times New Roman" w:cs="Times New Roman"/>
          <w:b/>
          <w:sz w:val="24"/>
          <w:szCs w:val="24"/>
        </w:rPr>
        <w:t>5</w:t>
      </w:r>
      <w:r w:rsidR="004B5B5B" w:rsidRPr="00EA0073">
        <w:rPr>
          <w:rFonts w:ascii="Times New Roman" w:eastAsia="Times New Roman" w:hAnsi="Times New Roman" w:cs="Times New Roman"/>
          <w:b/>
          <w:sz w:val="24"/>
          <w:szCs w:val="24"/>
        </w:rPr>
        <w:t>7. Рыбоохранная зона</w:t>
      </w:r>
      <w:r w:rsidR="004B5B5B" w:rsidRPr="00EA0073">
        <w:rPr>
          <w:color w:val="22272F"/>
          <w:sz w:val="32"/>
          <w:szCs w:val="32"/>
          <w:shd w:val="clear" w:color="auto" w:fill="FFFFFF"/>
        </w:rPr>
        <w:t xml:space="preserve"> </w:t>
      </w:r>
      <w:r w:rsidR="004B5B5B" w:rsidRPr="00EA0073">
        <w:rPr>
          <w:rFonts w:ascii="Times New Roman" w:hAnsi="Times New Roman" w:cs="Times New Roman"/>
          <w:b/>
          <w:color w:val="22272F"/>
          <w:sz w:val="24"/>
          <w:szCs w:val="24"/>
          <w:shd w:val="clear" w:color="auto" w:fill="FFFFFF"/>
        </w:rPr>
        <w:t>(рыбохозяйственная заповедная зона)</w:t>
      </w:r>
    </w:p>
    <w:p w:rsidR="004B5B5B" w:rsidRDefault="004B5B5B" w:rsidP="004B5B5B">
      <w:pPr>
        <w:shd w:val="clear" w:color="auto" w:fill="FFFFFF"/>
        <w:spacing w:after="0" w:line="240" w:lineRule="auto"/>
        <w:ind w:firstLine="709"/>
        <w:jc w:val="both"/>
        <w:rPr>
          <w:rFonts w:ascii="Times New Roman" w:hAnsi="Times New Roman" w:cs="Times New Roman"/>
          <w:sz w:val="24"/>
          <w:szCs w:val="24"/>
          <w:shd w:val="clear" w:color="auto" w:fill="FFFFFF"/>
        </w:rPr>
      </w:pPr>
      <w:r w:rsidRPr="00EA0073">
        <w:rPr>
          <w:rFonts w:ascii="Times New Roman" w:hAnsi="Times New Roman" w:cs="Times New Roman"/>
          <w:sz w:val="24"/>
          <w:szCs w:val="24"/>
          <w:shd w:val="clear" w:color="auto" w:fill="FFFFFF"/>
        </w:rPr>
        <w:t>Министерство</w:t>
      </w:r>
      <w:r>
        <w:rPr>
          <w:rFonts w:ascii="Times New Roman" w:hAnsi="Times New Roman" w:cs="Times New Roman"/>
          <w:sz w:val="24"/>
          <w:szCs w:val="24"/>
          <w:shd w:val="clear" w:color="auto" w:fill="FFFFFF"/>
        </w:rPr>
        <w:t xml:space="preserve"> сельского хозяйства Российской Федерации принимает решение об образовании рыбохозяйственной заповедной зоны, а также устанавливает виды хозяйственной и иной деятельности, которые запрещены или ограничены в такой рыбохозяйственной заповедной зоне.</w:t>
      </w:r>
    </w:p>
    <w:p w:rsidR="004B5B5B" w:rsidRDefault="004B5B5B" w:rsidP="004B5B5B">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Перечень видов хозяйственной и иной деятельности, которые могут быть запрещены или ограничены в рыбохозяйственных заповедных зонах:</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разведка и добыча полезных ископаемых;</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судоходство;</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транспортировка нефти и нефтепродуктов, газов и продуктов их переработки магистральным трубопроводным транспортом;</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сплав древесины по водотокам и водоемам всеми способами;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деятельность, влекущая за собой изменения гидрологического режима, за исключением работ по рыбохозяйственной мелиорации;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сброс сточных, в том числе дренажных, вод в водный объект;</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строительство гидроэлектростанций;</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рубка лесных насаждений;</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строительство зданий, строений, сооружений, используемых для производства промышленной продукции;</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использование сточных вод в целях регулирования плодородия почв;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осуществление авиационных мер по борьбе с вредными организмами;</w:t>
      </w:r>
    </w:p>
    <w:p w:rsidR="004B5B5B" w:rsidRP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w:t>
      </w:r>
      <w:r w:rsidRPr="004B5B5B">
        <w:rPr>
          <w:rFonts w:ascii="Times New Roman" w:hAnsi="Times New Roman" w:cs="Times New Roman"/>
          <w:sz w:val="24"/>
          <w:szCs w:val="24"/>
        </w:rPr>
        <w:t>местах, имеющих твердое покрытие;</w:t>
      </w:r>
    </w:p>
    <w:p w:rsidR="004B5B5B" w:rsidRP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4B5B5B">
        <w:rPr>
          <w:rFonts w:ascii="Times New Roman" w:hAnsi="Times New Roman" w:cs="Times New Roman"/>
          <w:sz w:val="24"/>
          <w:szCs w:val="24"/>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w:t>
      </w:r>
      <w:hyperlink r:id="rId32" w:anchor="/document/12125350/entry/2" w:history="1">
        <w:r w:rsidRPr="004B5B5B">
          <w:rPr>
            <w:rStyle w:val="ac"/>
            <w:rFonts w:ascii="Times New Roman" w:hAnsi="Times New Roman" w:cs="Times New Roman"/>
            <w:color w:val="auto"/>
            <w:sz w:val="24"/>
            <w:szCs w:val="24"/>
            <w:u w:val="none"/>
          </w:rPr>
          <w:t>законодательства</w:t>
        </w:r>
      </w:hyperlink>
      <w:r w:rsidRPr="004B5B5B">
        <w:rPr>
          <w:rFonts w:ascii="Times New Roman" w:hAnsi="Times New Roman" w:cs="Times New Roman"/>
          <w:sz w:val="24"/>
          <w:szCs w:val="24"/>
        </w:rPr>
        <w:t> Российской Федерации в области охраны окружающей среды и </w:t>
      </w:r>
      <w:hyperlink r:id="rId33" w:anchor="/document/12147594/entry/0" w:history="1">
        <w:r w:rsidRPr="004B5B5B">
          <w:rPr>
            <w:rStyle w:val="ac"/>
            <w:rFonts w:ascii="Times New Roman" w:hAnsi="Times New Roman" w:cs="Times New Roman"/>
            <w:color w:val="auto"/>
            <w:sz w:val="24"/>
            <w:szCs w:val="24"/>
            <w:u w:val="none"/>
          </w:rPr>
          <w:t>Водного кодекса</w:t>
        </w:r>
      </w:hyperlink>
      <w:r w:rsidRPr="004B5B5B">
        <w:rPr>
          <w:rFonts w:ascii="Times New Roman" w:hAnsi="Times New Roman" w:cs="Times New Roman"/>
          <w:sz w:val="24"/>
          <w:szCs w:val="24"/>
        </w:rPr>
        <w:t> Российской Федерации), станций технического обслуживания, используемых для технического осмотра и ремонта транспортных средств, осуществления мойки транспортных средств;</w:t>
      </w:r>
    </w:p>
    <w:p w:rsidR="004B5B5B" w:rsidRP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4B5B5B">
        <w:rPr>
          <w:rFonts w:ascii="Times New Roman" w:hAnsi="Times New Roman" w:cs="Times New Roman"/>
          <w:sz w:val="24"/>
          <w:szCs w:val="24"/>
        </w:rPr>
        <w:t>размещение специализированных хранилищ пестицидов и агрохимикатов, применение пестицидов и агрохимикатов;</w:t>
      </w:r>
    </w:p>
    <w:p w:rsidR="004B5B5B" w:rsidRP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sidRPr="004B5B5B">
        <w:rPr>
          <w:rFonts w:ascii="Times New Roman" w:hAnsi="Times New Roman" w:cs="Times New Roman"/>
          <w:sz w:val="24"/>
          <w:szCs w:val="24"/>
        </w:rPr>
        <w:t>распашка земель;</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размещение отвалов размываемых грунтов;</w:t>
      </w:r>
    </w:p>
    <w:p w:rsidR="004B5B5B" w:rsidRDefault="004B5B5B" w:rsidP="004B5B5B">
      <w:pPr>
        <w:pStyle w:val="afc"/>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выпас сельскохозяйственных животных и организация для них летних лагерей, ванн.</w:t>
      </w:r>
    </w:p>
    <w:p w:rsidR="008D26EC" w:rsidRPr="00EA0073" w:rsidRDefault="008D26EC" w:rsidP="00311F53">
      <w:pPr>
        <w:keepNext/>
        <w:spacing w:before="120" w:after="120" w:line="240" w:lineRule="auto"/>
        <w:ind w:firstLine="709"/>
        <w:jc w:val="center"/>
        <w:outlineLvl w:val="0"/>
        <w:rPr>
          <w:rFonts w:ascii="Times New Roman" w:eastAsia="Times New Roman" w:hAnsi="Times New Roman" w:cs="Times New Roman"/>
          <w:b/>
          <w:bCs/>
          <w:kern w:val="32"/>
          <w:sz w:val="24"/>
          <w:szCs w:val="24"/>
        </w:rPr>
      </w:pPr>
      <w:r w:rsidRPr="000D33BF">
        <w:rPr>
          <w:rFonts w:ascii="Times New Roman" w:eastAsia="Times New Roman" w:hAnsi="Times New Roman" w:cs="Times New Roman"/>
          <w:b/>
          <w:bCs/>
          <w:kern w:val="32"/>
          <w:sz w:val="24"/>
          <w:szCs w:val="24"/>
        </w:rPr>
        <w:t>Глава 10. Виды разрешенного использования</w:t>
      </w:r>
      <w:r w:rsidRPr="000D33BF">
        <w:rPr>
          <w:rFonts w:ascii="Times New Roman" w:eastAsia="Times New Roman" w:hAnsi="Times New Roman" w:cs="Times New Roman"/>
          <w:b/>
          <w:bCs/>
          <w:snapToGrid w:val="0"/>
          <w:kern w:val="32"/>
          <w:sz w:val="24"/>
          <w:szCs w:val="24"/>
        </w:rPr>
        <w:t xml:space="preserve">, предельные параметры земельных участков и объектов капитального строительства, устанавливаемые в </w:t>
      </w:r>
      <w:r w:rsidRPr="00EA0073">
        <w:rPr>
          <w:rFonts w:ascii="Times New Roman" w:eastAsia="Times New Roman" w:hAnsi="Times New Roman" w:cs="Times New Roman"/>
          <w:b/>
          <w:bCs/>
          <w:snapToGrid w:val="0"/>
          <w:kern w:val="32"/>
          <w:sz w:val="24"/>
          <w:szCs w:val="24"/>
        </w:rPr>
        <w:t>отношении территориальных зон</w:t>
      </w:r>
      <w:bookmarkEnd w:id="185"/>
      <w:bookmarkEnd w:id="186"/>
    </w:p>
    <w:p w:rsidR="008D26EC" w:rsidRPr="000D33BF" w:rsidRDefault="00FC2414" w:rsidP="003132AF">
      <w:pPr>
        <w:keepNext/>
        <w:spacing w:before="120" w:after="120" w:line="240" w:lineRule="auto"/>
        <w:ind w:firstLine="709"/>
        <w:jc w:val="both"/>
        <w:outlineLvl w:val="0"/>
        <w:rPr>
          <w:rFonts w:ascii="Times New Roman" w:eastAsia="Times New Roman" w:hAnsi="Times New Roman" w:cs="Times New Roman"/>
          <w:b/>
          <w:bCs/>
          <w:kern w:val="32"/>
          <w:sz w:val="24"/>
          <w:szCs w:val="24"/>
        </w:rPr>
      </w:pPr>
      <w:bookmarkStart w:id="189" w:name="_Toc37974219"/>
      <w:bookmarkStart w:id="190" w:name="_Toc38654082"/>
      <w:bookmarkStart w:id="191" w:name="_Toc38873953"/>
      <w:r w:rsidRPr="00EA0073">
        <w:rPr>
          <w:rFonts w:ascii="Times New Roman" w:eastAsia="Times New Roman" w:hAnsi="Times New Roman" w:cs="Times New Roman"/>
          <w:b/>
          <w:bCs/>
          <w:kern w:val="32"/>
          <w:sz w:val="24"/>
          <w:szCs w:val="24"/>
        </w:rPr>
        <w:t>5</w:t>
      </w:r>
      <w:r w:rsidR="00FB1D1E" w:rsidRPr="00EA0073">
        <w:rPr>
          <w:rFonts w:ascii="Times New Roman" w:eastAsia="Times New Roman" w:hAnsi="Times New Roman" w:cs="Times New Roman"/>
          <w:b/>
          <w:bCs/>
          <w:kern w:val="32"/>
          <w:sz w:val="24"/>
          <w:szCs w:val="24"/>
        </w:rPr>
        <w:t>8</w:t>
      </w:r>
      <w:r w:rsidR="008D26EC" w:rsidRPr="00EA0073">
        <w:rPr>
          <w:rFonts w:ascii="Times New Roman" w:eastAsia="Times New Roman" w:hAnsi="Times New Roman" w:cs="Times New Roman"/>
          <w:b/>
          <w:bCs/>
          <w:kern w:val="32"/>
          <w:sz w:val="24"/>
          <w:szCs w:val="24"/>
        </w:rPr>
        <w:t>. Использование существующих объектов капитального строительства, объектов незавершенного</w:t>
      </w:r>
      <w:r w:rsidR="008D26EC" w:rsidRPr="000D33BF">
        <w:rPr>
          <w:rFonts w:ascii="Times New Roman" w:eastAsia="Times New Roman" w:hAnsi="Times New Roman" w:cs="Times New Roman"/>
          <w:b/>
          <w:bCs/>
          <w:kern w:val="32"/>
          <w:sz w:val="24"/>
          <w:szCs w:val="24"/>
        </w:rPr>
        <w:t xml:space="preserve"> строительства</w:t>
      </w:r>
      <w:bookmarkEnd w:id="189"/>
      <w:bookmarkEnd w:id="190"/>
      <w:bookmarkEnd w:id="191"/>
    </w:p>
    <w:p w:rsidR="008D26EC" w:rsidRPr="000D33BF" w:rsidRDefault="008D26E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Использование зданий, сооружений, земельных участков под ними должно осуществляться в соответствии с их разрешенным использованием (назначением). Для обеспечения прав и законных интересов физических и юридических лиц как правообладателей объектов капитального строительства (объектов незавершенного строительства), а также с учетом сложившейся планировки территории и фактического использования земельного участка предусмотрено следующее:  </w:t>
      </w:r>
    </w:p>
    <w:p w:rsidR="008D26EC" w:rsidRPr="000D33BF" w:rsidRDefault="003D34B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w:t>
      </w:r>
      <w:r w:rsidR="008D26EC" w:rsidRPr="000D33BF">
        <w:rPr>
          <w:rFonts w:ascii="Times New Roman" w:eastAsia="Times New Roman" w:hAnsi="Times New Roman" w:cs="Times New Roman"/>
          <w:sz w:val="24"/>
          <w:szCs w:val="24"/>
        </w:rPr>
        <w:t xml:space="preserve"> случае если существующий объект капитального строительства, право на который зарегистрировано в соответствии с требованиями законодательства, находится на земельном участке, границы которого не определены в установленном порядке, но который необходимо образовать, уточнить границы земельного участка, то такой земельный участок подлежит образованию, уточнению границ исключительно с целью дальнейшей эксплуатации (капитального ремонта) объекта капитального строительства.</w:t>
      </w:r>
    </w:p>
    <w:p w:rsidR="008D26EC" w:rsidRPr="000D33BF" w:rsidRDefault="003D34B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8D26EC" w:rsidRPr="000D33BF">
        <w:rPr>
          <w:rFonts w:ascii="Times New Roman" w:eastAsia="Times New Roman" w:hAnsi="Times New Roman" w:cs="Times New Roman"/>
          <w:sz w:val="24"/>
          <w:szCs w:val="24"/>
        </w:rPr>
        <w:t xml:space="preserve"> случае если объект незавершенного строительства, право на который зарегистрировано в соответствии с требованиями законодательства, находится на земельном участке, границы которого не определены в установленном порядке, но который необходимо образовать, уточнить границы земельного участка, то такой земельный участок подлежит образованию, уточнению границ исключительно с целью дальнейшего завершения строительства и последующей эксплуатации такого объекта.</w:t>
      </w:r>
    </w:p>
    <w:p w:rsidR="008D26EC" w:rsidRDefault="00231E1E"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8D26EC" w:rsidRPr="000D33BF">
        <w:rPr>
          <w:rFonts w:ascii="Times New Roman" w:eastAsia="Times New Roman" w:hAnsi="Times New Roman" w:cs="Times New Roman"/>
          <w:sz w:val="24"/>
          <w:szCs w:val="24"/>
        </w:rPr>
        <w:t xml:space="preserve"> случаях, указанных в </w:t>
      </w:r>
      <w:r>
        <w:rPr>
          <w:rFonts w:ascii="Times New Roman" w:eastAsia="Times New Roman" w:hAnsi="Times New Roman" w:cs="Times New Roman"/>
          <w:sz w:val="24"/>
          <w:szCs w:val="24"/>
        </w:rPr>
        <w:t>предыдущих абзацах</w:t>
      </w:r>
      <w:r w:rsidR="008D26EC" w:rsidRPr="000D33BF">
        <w:rPr>
          <w:rFonts w:ascii="Times New Roman" w:eastAsia="Times New Roman" w:hAnsi="Times New Roman" w:cs="Times New Roman"/>
          <w:sz w:val="24"/>
          <w:szCs w:val="24"/>
        </w:rPr>
        <w:t xml:space="preserve"> данно</w:t>
      </w:r>
      <w:r>
        <w:rPr>
          <w:rFonts w:ascii="Times New Roman" w:eastAsia="Times New Roman" w:hAnsi="Times New Roman" w:cs="Times New Roman"/>
          <w:sz w:val="24"/>
          <w:szCs w:val="24"/>
        </w:rPr>
        <w:t>го</w:t>
      </w:r>
      <w:r w:rsidR="008D26EC" w:rsidRPr="000D33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пункта</w:t>
      </w:r>
      <w:r w:rsidR="008D26EC" w:rsidRPr="000D33BF">
        <w:rPr>
          <w:rFonts w:ascii="Times New Roman" w:eastAsia="Times New Roman" w:hAnsi="Times New Roman" w:cs="Times New Roman"/>
          <w:sz w:val="24"/>
          <w:szCs w:val="24"/>
        </w:rPr>
        <w:t>, вид разрешенного использования земельных участков устанавливается в соответствии с видом разрешенного использования, указанным в правоустанавливающих документах на данный объект капитального строительства, объект незавершенного строительства с учетом градостроительных регламентов</w:t>
      </w:r>
      <w:r>
        <w:rPr>
          <w:rFonts w:ascii="Times New Roman" w:eastAsia="Times New Roman" w:hAnsi="Times New Roman" w:cs="Times New Roman"/>
          <w:sz w:val="24"/>
          <w:szCs w:val="24"/>
        </w:rPr>
        <w:t>, указанных в таблице 1</w:t>
      </w:r>
      <w:r w:rsidR="008D26EC" w:rsidRPr="000D33BF">
        <w:rPr>
          <w:rFonts w:ascii="Times New Roman" w:eastAsia="Times New Roman" w:hAnsi="Times New Roman" w:cs="Times New Roman"/>
          <w:sz w:val="24"/>
          <w:szCs w:val="24"/>
        </w:rPr>
        <w:t xml:space="preserve">.   </w:t>
      </w:r>
    </w:p>
    <w:p w:rsidR="00231E1E" w:rsidRDefault="00231E1E"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231E1E" w:rsidRPr="000D33BF" w:rsidRDefault="00231E1E" w:rsidP="00231E1E">
      <w:pPr>
        <w:autoSpaceDE w:val="0"/>
        <w:autoSpaceDN w:val="0"/>
        <w:adjustRightInd w:val="0"/>
        <w:spacing w:after="0" w:line="240" w:lineRule="auto"/>
        <w:ind w:firstLine="7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w:t>
      </w:r>
    </w:p>
    <w:p w:rsidR="008D26EC" w:rsidRPr="000D33BF" w:rsidRDefault="008D26EC" w:rsidP="008D26EC">
      <w:pPr>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Style w:val="13"/>
        <w:tblW w:w="0" w:type="auto"/>
        <w:tblLook w:val="04A0" w:firstRow="1" w:lastRow="0" w:firstColumn="1" w:lastColumn="0" w:noHBand="0" w:noVBand="1"/>
      </w:tblPr>
      <w:tblGrid>
        <w:gridCol w:w="2355"/>
        <w:gridCol w:w="6990"/>
      </w:tblGrid>
      <w:tr w:rsidR="008D26EC" w:rsidRPr="000D33BF" w:rsidTr="008D26EC">
        <w:tc>
          <w:tcPr>
            <w:tcW w:w="2355" w:type="dxa"/>
          </w:tcPr>
          <w:p w:rsidR="008D26EC" w:rsidRPr="000D33BF" w:rsidRDefault="008D26EC" w:rsidP="008D26EC">
            <w:pPr>
              <w:autoSpaceDE w:val="0"/>
              <w:autoSpaceDN w:val="0"/>
              <w:adjustRightInd w:val="0"/>
              <w:jc w:val="center"/>
              <w:rPr>
                <w:sz w:val="24"/>
                <w:szCs w:val="24"/>
              </w:rPr>
            </w:pPr>
            <w:r w:rsidRPr="000D33BF">
              <w:rPr>
                <w:sz w:val="24"/>
                <w:szCs w:val="24"/>
              </w:rPr>
              <w:t>Вид разрешенного использования земельного участка</w:t>
            </w:r>
          </w:p>
        </w:tc>
        <w:tc>
          <w:tcPr>
            <w:tcW w:w="6990" w:type="dxa"/>
          </w:tcPr>
          <w:p w:rsidR="008D26EC" w:rsidRPr="000D33BF" w:rsidRDefault="008D26EC" w:rsidP="008D26EC">
            <w:pPr>
              <w:autoSpaceDE w:val="0"/>
              <w:autoSpaceDN w:val="0"/>
              <w:adjustRightInd w:val="0"/>
              <w:jc w:val="center"/>
              <w:rPr>
                <w:sz w:val="24"/>
                <w:szCs w:val="24"/>
              </w:rPr>
            </w:pPr>
            <w:r w:rsidRPr="000D33BF">
              <w:rPr>
                <w:sz w:val="24"/>
                <w:szCs w:val="24"/>
              </w:rPr>
              <w:t>Предельные (минимальные и (или) максимальные) размеры земельных участков и предельные параметры объектов капитального строительства</w:t>
            </w:r>
          </w:p>
          <w:p w:rsidR="008D26EC" w:rsidRPr="000D33BF" w:rsidRDefault="008D26EC" w:rsidP="008D26EC">
            <w:pPr>
              <w:autoSpaceDE w:val="0"/>
              <w:autoSpaceDN w:val="0"/>
              <w:adjustRightInd w:val="0"/>
              <w:jc w:val="center"/>
              <w:rPr>
                <w:sz w:val="24"/>
                <w:szCs w:val="24"/>
              </w:rPr>
            </w:pP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Для индивидуального жилищного строительства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Минимальный размер земельного участка – 0,01 га. Максимальный размер земельного участка – 0,2 га.</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Для ведения личного подсобного хозяйства (приусадебный земельный участок)</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0,2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Блокированная жилая застройка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0,1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Предельное количество этажей, предельная высота зданий, </w:t>
            </w:r>
            <w:r w:rsidRPr="000D33BF">
              <w:rPr>
                <w:sz w:val="24"/>
                <w:szCs w:val="24"/>
              </w:rPr>
              <w:lastRenderedPageBreak/>
              <w:t>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Дошкольное, начальное и среднее общее образование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3,32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Среднее и высшее профессиональное образование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40,0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Малоэтажная многоквартирная жилая застройка  </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0,3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proofErr w:type="spellStart"/>
            <w:r w:rsidRPr="000D33BF">
              <w:rPr>
                <w:sz w:val="24"/>
                <w:szCs w:val="24"/>
              </w:rPr>
              <w:t>Среднеэтажная</w:t>
            </w:r>
            <w:proofErr w:type="spellEnd"/>
            <w:r w:rsidRPr="000D33BF">
              <w:rPr>
                <w:sz w:val="24"/>
                <w:szCs w:val="24"/>
              </w:rPr>
              <w:t xml:space="preserve"> жилая застройка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Магазины</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lastRenderedPageBreak/>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Социальное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Ветеринарное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Коммунальное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на земельном участке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Амбулаторно- поликлиническое обслуживание</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Стационарное медицинское обслуживание</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 xml:space="preserve">Минимальный отступ от границ земельного участка не </w:t>
            </w:r>
            <w:r w:rsidRPr="000D33BF">
              <w:rPr>
                <w:sz w:val="24"/>
                <w:szCs w:val="24"/>
              </w:rPr>
              <w:lastRenderedPageBreak/>
              <w:t>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82B44" w:rsidRDefault="008D26EC" w:rsidP="008D26EC">
            <w:pPr>
              <w:autoSpaceDE w:val="0"/>
              <w:autoSpaceDN w:val="0"/>
              <w:adjustRightInd w:val="0"/>
              <w:rPr>
                <w:sz w:val="24"/>
                <w:szCs w:val="24"/>
              </w:rPr>
            </w:pPr>
            <w:r w:rsidRPr="00082B44">
              <w:rPr>
                <w:sz w:val="24"/>
                <w:szCs w:val="24"/>
              </w:rPr>
              <w:lastRenderedPageBreak/>
              <w:t>Общественное управление</w:t>
            </w:r>
          </w:p>
        </w:tc>
        <w:tc>
          <w:tcPr>
            <w:tcW w:w="6990" w:type="dxa"/>
          </w:tcPr>
          <w:p w:rsidR="008D26EC" w:rsidRPr="00082B44" w:rsidRDefault="008D26EC" w:rsidP="008D26EC">
            <w:pPr>
              <w:autoSpaceDE w:val="0"/>
              <w:autoSpaceDN w:val="0"/>
              <w:adjustRightInd w:val="0"/>
              <w:rPr>
                <w:sz w:val="24"/>
                <w:szCs w:val="24"/>
              </w:rPr>
            </w:pPr>
            <w:r w:rsidRPr="00082B44">
              <w:rPr>
                <w:sz w:val="24"/>
                <w:szCs w:val="24"/>
              </w:rPr>
              <w:t xml:space="preserve">Минимальный размер земельного участка – 0,01 га. Максимальный размер земельного участка – 0,5 га. </w:t>
            </w:r>
          </w:p>
          <w:p w:rsidR="008D26EC" w:rsidRPr="00082B44" w:rsidRDefault="008D26EC" w:rsidP="008D26EC">
            <w:pPr>
              <w:autoSpaceDE w:val="0"/>
              <w:autoSpaceDN w:val="0"/>
              <w:adjustRightInd w:val="0"/>
              <w:rPr>
                <w:sz w:val="24"/>
                <w:szCs w:val="24"/>
              </w:rPr>
            </w:pPr>
            <w:r w:rsidRPr="00082B44">
              <w:rPr>
                <w:sz w:val="24"/>
                <w:szCs w:val="24"/>
              </w:rPr>
              <w:t>Минимальный отступ от границ земельного участка не устанавливается.</w:t>
            </w:r>
          </w:p>
          <w:p w:rsidR="008D26EC" w:rsidRPr="00082B44" w:rsidRDefault="008D26EC" w:rsidP="008D26EC">
            <w:pPr>
              <w:autoSpaceDE w:val="0"/>
              <w:autoSpaceDN w:val="0"/>
              <w:adjustRightInd w:val="0"/>
              <w:rPr>
                <w:sz w:val="24"/>
                <w:szCs w:val="24"/>
              </w:rPr>
            </w:pPr>
            <w:r w:rsidRPr="00082B44">
              <w:rPr>
                <w:sz w:val="24"/>
                <w:szCs w:val="24"/>
              </w:rPr>
              <w:t>Предельное количество этажей, предельная высота зданий, строений, сооружений не устанавливается.</w:t>
            </w:r>
          </w:p>
          <w:p w:rsidR="008D26EC" w:rsidRPr="00082B44" w:rsidRDefault="008D26EC" w:rsidP="008D26EC">
            <w:pPr>
              <w:autoSpaceDE w:val="0"/>
              <w:autoSpaceDN w:val="0"/>
              <w:adjustRightInd w:val="0"/>
              <w:rPr>
                <w:sz w:val="24"/>
                <w:szCs w:val="24"/>
              </w:rPr>
            </w:pPr>
            <w:r w:rsidRPr="00082B44">
              <w:rPr>
                <w:sz w:val="24"/>
                <w:szCs w:val="24"/>
              </w:rPr>
              <w:t>Максимальный процент застройки земельного участка не устанавливается.</w:t>
            </w:r>
          </w:p>
          <w:p w:rsidR="008D26EC" w:rsidRPr="00082B44" w:rsidRDefault="008D26EC" w:rsidP="008D26EC">
            <w:pPr>
              <w:autoSpaceDE w:val="0"/>
              <w:autoSpaceDN w:val="0"/>
              <w:adjustRightInd w:val="0"/>
              <w:rPr>
                <w:sz w:val="24"/>
                <w:szCs w:val="24"/>
              </w:rPr>
            </w:pPr>
            <w:r w:rsidRPr="00082B44">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Обеспечение научной деятельности</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Банковская и страховая деятельность</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Общественное питание</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Гостиничное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lastRenderedPageBreak/>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Новое строительство и реконструкция не предусматривается.</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Бытовое обслуживание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Культурное развитие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Религиозное использование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Хранение автотранспорта</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Спорт</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lastRenderedPageBreak/>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Склады</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Производственная деятельность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Обеспечение деятельности в области гидрометеорологии и смежных с ней областях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Ведение садоводства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0,2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Автомобильный транспорт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lastRenderedPageBreak/>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lastRenderedPageBreak/>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lastRenderedPageBreak/>
              <w:t>Обеспечение внутреннего правопорядка</w:t>
            </w: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0,5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Обеспечение обороны и безопасности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Обеспечение вооруженных сил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r w:rsidR="008D26EC" w:rsidRPr="000D33BF" w:rsidTr="008D26EC">
        <w:tc>
          <w:tcPr>
            <w:tcW w:w="2355" w:type="dxa"/>
          </w:tcPr>
          <w:p w:rsidR="008D26EC" w:rsidRPr="000D33BF" w:rsidRDefault="008D26EC" w:rsidP="008D26EC">
            <w:pPr>
              <w:autoSpaceDE w:val="0"/>
              <w:autoSpaceDN w:val="0"/>
              <w:adjustRightInd w:val="0"/>
              <w:rPr>
                <w:sz w:val="24"/>
                <w:szCs w:val="24"/>
              </w:rPr>
            </w:pPr>
            <w:r w:rsidRPr="000D33BF">
              <w:rPr>
                <w:sz w:val="24"/>
                <w:szCs w:val="24"/>
              </w:rPr>
              <w:t xml:space="preserve">Обеспечение деятельности по исполнению наказаний  </w:t>
            </w:r>
          </w:p>
          <w:p w:rsidR="008D26EC" w:rsidRPr="000D33BF" w:rsidRDefault="008D26EC" w:rsidP="008D26EC">
            <w:pPr>
              <w:autoSpaceDE w:val="0"/>
              <w:autoSpaceDN w:val="0"/>
              <w:adjustRightInd w:val="0"/>
              <w:rPr>
                <w:sz w:val="24"/>
                <w:szCs w:val="24"/>
              </w:rPr>
            </w:pPr>
          </w:p>
        </w:tc>
        <w:tc>
          <w:tcPr>
            <w:tcW w:w="6990" w:type="dxa"/>
          </w:tcPr>
          <w:p w:rsidR="008D26EC" w:rsidRPr="000D33BF" w:rsidRDefault="008D26EC" w:rsidP="008D26EC">
            <w:pPr>
              <w:autoSpaceDE w:val="0"/>
              <w:autoSpaceDN w:val="0"/>
              <w:adjustRightInd w:val="0"/>
              <w:rPr>
                <w:sz w:val="24"/>
                <w:szCs w:val="24"/>
              </w:rPr>
            </w:pPr>
            <w:r w:rsidRPr="000D33BF">
              <w:rPr>
                <w:sz w:val="24"/>
                <w:szCs w:val="24"/>
              </w:rPr>
              <w:t xml:space="preserve">Минимальный размер земельного участка – 0,01 га. Максимальный размер земельного участка – 1,0 га. </w:t>
            </w:r>
          </w:p>
          <w:p w:rsidR="008D26EC" w:rsidRPr="000D33BF" w:rsidRDefault="008D26EC" w:rsidP="008D26EC">
            <w:pPr>
              <w:autoSpaceDE w:val="0"/>
              <w:autoSpaceDN w:val="0"/>
              <w:adjustRightInd w:val="0"/>
              <w:rPr>
                <w:sz w:val="24"/>
                <w:szCs w:val="24"/>
              </w:rPr>
            </w:pPr>
            <w:r w:rsidRPr="000D33BF">
              <w:rPr>
                <w:sz w:val="24"/>
                <w:szCs w:val="24"/>
              </w:rPr>
              <w:t>Минимальный отступ от границ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Предельное количество этажей, предельная высота зданий, строений, сооружений не устанавливается.</w:t>
            </w:r>
          </w:p>
          <w:p w:rsidR="008D26EC" w:rsidRPr="000D33BF" w:rsidRDefault="008D26EC" w:rsidP="008D26EC">
            <w:pPr>
              <w:autoSpaceDE w:val="0"/>
              <w:autoSpaceDN w:val="0"/>
              <w:adjustRightInd w:val="0"/>
              <w:rPr>
                <w:sz w:val="24"/>
                <w:szCs w:val="24"/>
              </w:rPr>
            </w:pPr>
            <w:r w:rsidRPr="000D33BF">
              <w:rPr>
                <w:sz w:val="24"/>
                <w:szCs w:val="24"/>
              </w:rPr>
              <w:t>Максимальный процент застройки земельного участка не устанавливается.</w:t>
            </w:r>
          </w:p>
          <w:p w:rsidR="008D26EC" w:rsidRPr="000D33BF" w:rsidRDefault="008D26EC" w:rsidP="008D26EC">
            <w:pPr>
              <w:autoSpaceDE w:val="0"/>
              <w:autoSpaceDN w:val="0"/>
              <w:adjustRightInd w:val="0"/>
              <w:rPr>
                <w:sz w:val="24"/>
                <w:szCs w:val="24"/>
              </w:rPr>
            </w:pPr>
            <w:r w:rsidRPr="000D33BF">
              <w:rPr>
                <w:sz w:val="24"/>
                <w:szCs w:val="24"/>
              </w:rPr>
              <w:t xml:space="preserve">Новое строительство и реконструкция на земельном участке не предусматривается.   </w:t>
            </w:r>
          </w:p>
        </w:tc>
      </w:tr>
    </w:tbl>
    <w:p w:rsidR="008D26EC" w:rsidRPr="000D33BF" w:rsidRDefault="008D26EC" w:rsidP="00772704">
      <w:pPr>
        <w:shd w:val="clear" w:color="auto" w:fill="FFFFFF"/>
        <w:spacing w:after="0" w:line="210" w:lineRule="atLeast"/>
        <w:ind w:firstLine="567"/>
        <w:jc w:val="both"/>
        <w:rPr>
          <w:rFonts w:ascii="Times New Roman" w:eastAsia="Times New Roman" w:hAnsi="Times New Roman" w:cs="Times New Roman"/>
          <w:sz w:val="24"/>
          <w:szCs w:val="24"/>
        </w:rPr>
      </w:pPr>
    </w:p>
    <w:p w:rsidR="008D26EC" w:rsidRPr="000D33BF" w:rsidRDefault="008D26EC" w:rsidP="00190A2D">
      <w:pPr>
        <w:shd w:val="clear" w:color="auto" w:fill="FFFFFF"/>
        <w:spacing w:after="0" w:line="210" w:lineRule="atLeast"/>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lastRenderedPageBreak/>
        <w:t>Данные регламенты являются частью градостроительных регламентов, содержащихся в статьях 5</w:t>
      </w:r>
      <w:r w:rsidR="00190A2D">
        <w:rPr>
          <w:rFonts w:ascii="Times New Roman" w:eastAsia="Times New Roman" w:hAnsi="Times New Roman" w:cs="Times New Roman"/>
          <w:sz w:val="24"/>
          <w:szCs w:val="24"/>
        </w:rPr>
        <w:t>8</w:t>
      </w:r>
      <w:r w:rsidRPr="000D33BF">
        <w:rPr>
          <w:rFonts w:ascii="Times New Roman" w:eastAsia="Times New Roman" w:hAnsi="Times New Roman" w:cs="Times New Roman"/>
          <w:sz w:val="24"/>
          <w:szCs w:val="24"/>
        </w:rPr>
        <w:t>-7</w:t>
      </w:r>
      <w:r w:rsidR="00190A2D">
        <w:rPr>
          <w:rFonts w:ascii="Times New Roman" w:eastAsia="Times New Roman" w:hAnsi="Times New Roman" w:cs="Times New Roman"/>
          <w:sz w:val="24"/>
          <w:szCs w:val="24"/>
        </w:rPr>
        <w:t>2</w:t>
      </w:r>
      <w:r w:rsidRPr="000D33BF">
        <w:rPr>
          <w:rFonts w:ascii="Times New Roman" w:eastAsia="Times New Roman" w:hAnsi="Times New Roman" w:cs="Times New Roman"/>
          <w:sz w:val="24"/>
          <w:szCs w:val="24"/>
        </w:rPr>
        <w:t xml:space="preserve"> и установленных для всех территориальных зон.</w:t>
      </w:r>
    </w:p>
    <w:p w:rsidR="00772704" w:rsidRPr="000D33BF" w:rsidRDefault="00772704" w:rsidP="00772704">
      <w:pPr>
        <w:shd w:val="clear" w:color="auto" w:fill="FFFFFF"/>
        <w:spacing w:after="0" w:line="210" w:lineRule="atLeast"/>
        <w:ind w:firstLine="567"/>
        <w:jc w:val="both"/>
        <w:rPr>
          <w:rFonts w:ascii="Times New Roman" w:eastAsia="Times New Roman" w:hAnsi="Times New Roman" w:cs="Times New Roman"/>
          <w:sz w:val="24"/>
          <w:szCs w:val="24"/>
        </w:rPr>
        <w:sectPr w:rsidR="00772704" w:rsidRPr="000D33BF">
          <w:footerReference w:type="default" r:id="rId34"/>
          <w:pgSz w:w="11906" w:h="16838"/>
          <w:pgMar w:top="1134" w:right="850" w:bottom="1134" w:left="1701" w:header="708" w:footer="708" w:gutter="0"/>
          <w:cols w:space="708"/>
          <w:docGrid w:linePitch="360"/>
        </w:sectPr>
      </w:pPr>
    </w:p>
    <w:p w:rsidR="009A3BD2" w:rsidRDefault="009A3BD2" w:rsidP="009A3BD2">
      <w:pPr>
        <w:pStyle w:val="10"/>
        <w:ind w:firstLine="709"/>
        <w:rPr>
          <w:rFonts w:ascii="Times New Roman" w:hAnsi="Times New Roman" w:cs="Times New Roman"/>
          <w:b/>
          <w:color w:val="auto"/>
          <w:sz w:val="24"/>
          <w:szCs w:val="24"/>
        </w:rPr>
      </w:pPr>
      <w:bookmarkStart w:id="192" w:name="_Toc139547550"/>
      <w:r w:rsidRPr="00EA0073">
        <w:rPr>
          <w:rFonts w:ascii="Times New Roman" w:hAnsi="Times New Roman" w:cs="Times New Roman"/>
          <w:b/>
          <w:color w:val="auto"/>
          <w:sz w:val="24"/>
          <w:szCs w:val="24"/>
        </w:rPr>
        <w:lastRenderedPageBreak/>
        <w:t>5</w:t>
      </w:r>
      <w:r w:rsidR="00FC2414" w:rsidRPr="00EA0073">
        <w:rPr>
          <w:rFonts w:ascii="Times New Roman" w:hAnsi="Times New Roman" w:cs="Times New Roman"/>
          <w:b/>
          <w:color w:val="auto"/>
          <w:sz w:val="24"/>
          <w:szCs w:val="24"/>
        </w:rPr>
        <w:t>9</w:t>
      </w:r>
      <w:r w:rsidRPr="00EA0073">
        <w:rPr>
          <w:rFonts w:ascii="Times New Roman" w:hAnsi="Times New Roman" w:cs="Times New Roman"/>
          <w:b/>
          <w:color w:val="auto"/>
          <w:sz w:val="24"/>
          <w:szCs w:val="24"/>
        </w:rPr>
        <w:t>. Зона застройки индивидуальными жилыми домами (ЖЗ-101)</w:t>
      </w:r>
      <w:bookmarkEnd w:id="192"/>
    </w:p>
    <w:p w:rsidR="009A3BD2" w:rsidRDefault="009A3BD2" w:rsidP="009A3BD2">
      <w:pPr>
        <w:jc w:val="right"/>
        <w:rPr>
          <w:rFonts w:ascii="Times New Roman" w:hAnsi="Times New Roman" w:cs="Times New Roman"/>
          <w:sz w:val="24"/>
          <w:szCs w:val="24"/>
        </w:rPr>
      </w:pPr>
      <w:r>
        <w:rPr>
          <w:rFonts w:ascii="Times New Roman" w:hAnsi="Times New Roman" w:cs="Times New Roman"/>
          <w:sz w:val="24"/>
          <w:szCs w:val="24"/>
        </w:rPr>
        <w:t>Таблица 2</w:t>
      </w:r>
    </w:p>
    <w:p w:rsidR="009A3BD2" w:rsidRDefault="009A3BD2" w:rsidP="009A3BD2">
      <w:pPr>
        <w:spacing w:after="12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498"/>
        <w:gridCol w:w="4291"/>
      </w:tblGrid>
      <w:tr w:rsidR="009A3BD2" w:rsidTr="009A3BD2">
        <w:trPr>
          <w:trHeight w:val="552"/>
          <w:tblHeader/>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498"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9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индивидуального жилищного строительства (2.1)</w:t>
            </w:r>
            <w:r>
              <w:rPr>
                <w:rFonts w:ascii="Times New Roman" w:eastAsia="Times New Roman" w:hAnsi="Times New Roman" w:cs="Times New Roman"/>
                <w:sz w:val="20"/>
                <w:szCs w:val="20"/>
                <w:vertAlign w:val="superscript"/>
              </w:rPr>
              <w:footnoteReference w:id="1"/>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Индивидуальный жилой дом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Индивидуальные гаражи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Хозяйственные постройки</w:t>
            </w:r>
          </w:p>
        </w:tc>
        <w:tc>
          <w:tcPr>
            <w:tcW w:w="4498"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400м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максимальный -3 000м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Минимальная площадь земельного участка, образуемого при разделе – 200 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 при осуществлении нового строительства, в районе существующей застройки – в соответствии со сложившейся ситуацией.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жилого дома с мансардным завершением до конька скатной кровли – 20 м, как исключение: шпили, башни, флагштоки, но не более 1,3 высоты</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хозяйственных построек:</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Высота от уровня земли: до верха плоской кровли – не более 4 м, до конька скатной кровли – не боле 7м.;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Расстояние от границ смежного земельного участка до:</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хозяйственных построек - не менее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до открытой стоянки- 1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отдельно строящего гаража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блокировка хозяйственных построек на смежных земельных участках при условии взаимного согласия собственников жилых домов.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Минимальное расстояние от дворовых туалетов, помойных ям, выгребных септиков до соседнего дома – 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Минимальное расстояние от окон жилых помещений до хозяйственных и прочих строений, расположенных на соседних участках – 6 м.</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pStyle w:val="s1"/>
              <w:shd w:val="clear" w:color="auto" w:fill="FFFFFF"/>
              <w:spacing w:before="0" w:beforeAutospacing="0" w:after="0" w:afterAutospacing="0" w:line="276" w:lineRule="auto"/>
              <w:jc w:val="both"/>
              <w:rPr>
                <w:color w:val="22272F"/>
                <w:sz w:val="20"/>
                <w:szCs w:val="20"/>
              </w:rPr>
            </w:pPr>
            <w:r>
              <w:rPr>
                <w:color w:val="22272F"/>
                <w:sz w:val="20"/>
                <w:szCs w:val="20"/>
              </w:rPr>
              <w:lastRenderedPageBreak/>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A3BD2" w:rsidRDefault="009A3BD2">
            <w:pPr>
              <w:pStyle w:val="s1"/>
              <w:shd w:val="clear" w:color="auto" w:fill="FFFFFF"/>
              <w:spacing w:before="0" w:beforeAutospacing="0" w:after="0" w:afterAutospacing="0" w:line="276" w:lineRule="auto"/>
              <w:jc w:val="both"/>
              <w:rPr>
                <w:color w:val="22272F"/>
                <w:sz w:val="20"/>
                <w:szCs w:val="20"/>
              </w:rPr>
            </w:pPr>
            <w:r>
              <w:rPr>
                <w:color w:val="22272F"/>
                <w:sz w:val="20"/>
                <w:szCs w:val="20"/>
              </w:rPr>
              <w:t>выращивание сельскохозяйственных культур; размещение гаражей для собственных нужд и хозяйственных построек</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Не допускается размещение хозяйственных построек со стороны улиц, за исключением гаражей. </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Запрещается складирование дров, </w:t>
            </w:r>
            <w:r>
              <w:rPr>
                <w:rFonts w:ascii="Times New Roman" w:eastAsia="Times New Roman" w:hAnsi="Times New Roman" w:cs="Times New Roman"/>
                <w:sz w:val="20"/>
                <w:szCs w:val="20"/>
              </w:rPr>
              <w:lastRenderedPageBreak/>
              <w:t>строительных материалов, мусора и т.д. на придомовых территориях.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сторон.</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жилой застройки в санитарно-защитных зонах, установленных в соответствии с законодательством Российской Федерации</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Для ведения личного подсобного хозяйства </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(приусадебный земельный участок) (2.2)</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Индивидуальный жилой дом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 иные вспомогательные сооружения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жилого дома, указанного в описании вида разрешенного использования с кодом 2.1;</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производство сельскохозяйственной продукции;</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гаража и иных вспомогательных сооружений;</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сельскохозяйственных животных</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хозяйственных построек со стороны улиц, за исключением гаражей.</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складирование дров, строительных материалов, мусора и т.д. на придомовых территориях.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 Не допускается размещение жилой застройки в санитарно-защитных зонах, установленных в соответствии с </w:t>
            </w:r>
            <w:r>
              <w:rPr>
                <w:rFonts w:ascii="Times New Roman" w:eastAsia="Times New Roman" w:hAnsi="Times New Roman" w:cs="Times New Roman"/>
                <w:sz w:val="20"/>
                <w:szCs w:val="20"/>
              </w:rPr>
              <w:lastRenderedPageBreak/>
              <w:t>законодательством Российской Федерации</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Блокированная жилая застройка (2.3) </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Блокированные жилые дома</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Индивидуальные гаражи, иные вспомогательные сооружения</w:t>
            </w:r>
          </w:p>
        </w:tc>
        <w:tc>
          <w:tcPr>
            <w:tcW w:w="449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400м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максимальный -3 000м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Минимальная площадь земельного участка, образуемого при разделе – 200 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 при осуществлении нового строительства, в районе существующей застройки – в соответствии со сложившейся ситуацией.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со стороны соседнего блока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жилого дома с мансардным завершением до конька скатной кровли – 20 м, как исключение: шпили, башни, флагштоки, но наиболее 1,3 высоты</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хозяйственных построек:</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Высота ль уровня земли: до верха плоской кровли – не более 4 м, до конька скатной кровли – не боле 7м.;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Расстояние от границ смежного земельного участка до:</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хозяйственных построек - не менее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открытой стоянки- 1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отдельно строящего гаража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блокировка хозяйственных построек на смежных земельных участках при условии взаимного согласия собственников жилых домов.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Минимальное расстояние от дворовых туалетов, помойных ям, выгребных септиков до соседнего </w:t>
            </w:r>
            <w:r>
              <w:rPr>
                <w:rFonts w:ascii="Times New Roman" w:eastAsia="Times New Roman" w:hAnsi="Times New Roman" w:cs="Times New Roman"/>
                <w:sz w:val="20"/>
                <w:szCs w:val="20"/>
              </w:rPr>
              <w:lastRenderedPageBreak/>
              <w:t>дома – 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Минимальное расстояние от окон жилых помещений до хозяйственных и прочих строений, расположенных на соседних участках – 6 м.</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hAnsi="Times New Roman" w:cs="Times New Roman"/>
                <w:color w:val="22272F"/>
                <w:sz w:val="20"/>
                <w:szCs w:val="20"/>
                <w:shd w:val="clear" w:color="auto" w:fill="FFFFFF"/>
              </w:rPr>
            </w:pPr>
            <w:r>
              <w:rPr>
                <w:rFonts w:ascii="Times New Roman" w:hAnsi="Times New Roman" w:cs="Times New Roman"/>
                <w:color w:val="22272F"/>
                <w:sz w:val="20"/>
                <w:szCs w:val="20"/>
                <w:shd w:val="clear" w:color="auto" w:fill="FFFFFF"/>
              </w:rPr>
              <w:lastRenderedPageBreak/>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блокировка хозяйственных построек на смежных земельных участках при условии взаимного согласия собственников жилых домов</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складирование дров, строительных материалов, мусора и т.д. на придомовых территориях.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жилой застройки в санитарно-защитных зонах, Установленных в соответствии с законодательством Российской Федерации</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bookmarkStart w:id="193" w:name="_Hlk38881135"/>
            <w:r>
              <w:rPr>
                <w:rFonts w:ascii="Times New Roman" w:eastAsia="Times New Roman" w:hAnsi="Times New Roman" w:cs="Times New Roman"/>
                <w:sz w:val="20"/>
                <w:szCs w:val="20"/>
              </w:rPr>
              <w:lastRenderedPageBreak/>
              <w:t>Малоэтажная многоквартирная жилая застройка (2.1.1).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Малоэтажные многоквартирные жилые дома.</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Подсобные сооружения.</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и детские площадки.</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отдыха</w:t>
            </w:r>
          </w:p>
          <w:p w:rsidR="009A3BD2" w:rsidRDefault="009A3BD2">
            <w:pP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Объекты обслуживания жилой застройки во встроенных, пристроенных и встроенно-пристроенных помещениях малоэтажного многоквартирного дома</w:t>
            </w:r>
          </w:p>
        </w:tc>
        <w:tc>
          <w:tcPr>
            <w:tcW w:w="449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- 800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зданий, строений, сооружений предусматривать без выступов от сложившейся линии застройки улиц.</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площадь объектов обслуживания – 15 % от общей площади помещений дома.</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малоэтажных многоквартирных домов (многоквартирные дома высотой до 4 этажей, включая мансардный);</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складирование дров, строительных материалов, мусора и т.д. на придомовых территориях.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жилой застройки в санитарно-защитных зонах, Установленных в соответствии с законодательством Российской Федерации</w:t>
            </w:r>
          </w:p>
        </w:tc>
        <w:bookmarkEnd w:id="193"/>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bookmarkStart w:id="194" w:name="_Hlk38881149"/>
            <w:r>
              <w:rPr>
                <w:rFonts w:ascii="Times New Roman" w:eastAsia="Times New Roman" w:hAnsi="Times New Roman" w:cs="Times New Roman"/>
                <w:sz w:val="20"/>
                <w:szCs w:val="20"/>
              </w:rPr>
              <w:lastRenderedPageBreak/>
              <w:t>Дошкольное, начальное и среднее общее образование (3.5.1)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ясли, детские сады, школы, лицеи, гимназии, художественные, музыкальные школы образовательные кружки</w:t>
            </w:r>
          </w:p>
        </w:tc>
        <w:tc>
          <w:tcPr>
            <w:tcW w:w="449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спортивно-игровых площадок - 20.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Территория участка ограждается забором – 1,2м.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9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Недопустимо размещение объектов, используемых под иные цели, не связанные с образованием и просвещением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в санитарно-защитных зонах, Установленных в соответствии с законодательством Российской Федерации.</w:t>
            </w:r>
          </w:p>
          <w:p w:rsidR="009A3BD2" w:rsidRDefault="009A3BD2">
            <w:pPr>
              <w:spacing w:after="0" w:line="240" w:lineRule="auto"/>
              <w:rPr>
                <w:rFonts w:ascii="Times New Roman" w:eastAsia="Times New Roman" w:hAnsi="Times New Roman" w:cs="Times New Roman"/>
                <w:sz w:val="20"/>
                <w:szCs w:val="20"/>
              </w:rPr>
            </w:pPr>
          </w:p>
        </w:tc>
        <w:bookmarkEnd w:id="194"/>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bookmarkStart w:id="195" w:name="_Hlk38881153"/>
            <w:r>
              <w:rPr>
                <w:rFonts w:ascii="Times New Roman" w:eastAsia="Times New Roman" w:hAnsi="Times New Roman" w:cs="Times New Roman"/>
                <w:sz w:val="20"/>
                <w:szCs w:val="20"/>
              </w:rPr>
              <w:t>Бытовое обслуживание (3.3)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похоронные бюро</w:t>
            </w:r>
          </w:p>
        </w:tc>
        <w:tc>
          <w:tcPr>
            <w:tcW w:w="4498"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100м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максимальный -600м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Общая площадь помещений - 70-100м2.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-80.</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w:t>
            </w:r>
          </w:p>
        </w:tc>
        <w:bookmarkEnd w:id="195"/>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c>
          <w:tcPr>
            <w:tcW w:w="2448" w:type="dxa"/>
            <w:tcBorders>
              <w:top w:val="single" w:sz="8" w:space="0" w:color="auto"/>
              <w:left w:val="single" w:sz="8" w:space="0" w:color="auto"/>
              <w:bottom w:val="single" w:sz="8" w:space="0" w:color="auto"/>
              <w:right w:val="single" w:sz="8" w:space="0" w:color="auto"/>
            </w:tcBorders>
          </w:tcPr>
          <w:p w:rsidR="009A3BD2" w:rsidRDefault="009A3BD2">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Общественное питание (4.6.)</w:t>
            </w: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
                <w:bCs/>
                <w:sz w:val="20"/>
                <w:szCs w:val="20"/>
              </w:rPr>
            </w:pPr>
            <w:r>
              <w:rPr>
                <w:rFonts w:ascii="Times New Roman" w:eastAsia="Times New Roman" w:hAnsi="Times New Roman" w:cs="Times New Roman"/>
                <w:sz w:val="20"/>
                <w:szCs w:val="20"/>
              </w:rPr>
              <w:t>Рестораны, кафе, столовые, закусочные, бары и иные предприятия, оказывающие услуги по питанию граждан.</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культурно-досуговой деятельности 3.6.1.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449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-500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Хранение автотранспорта (2.7.1.)</w:t>
            </w:r>
          </w:p>
        </w:tc>
        <w:tc>
          <w:tcPr>
            <w:tcW w:w="347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A3BD2" w:rsidRDefault="009A3BD2">
            <w:pPr>
              <w:spacing w:after="0" w:line="240" w:lineRule="auto"/>
              <w:rPr>
                <w:rFonts w:ascii="Times New Roman" w:eastAsia="Times New Roman" w:hAnsi="Times New Roman" w:cs="Times New Roman"/>
                <w:sz w:val="20"/>
                <w:szCs w:val="20"/>
              </w:rPr>
            </w:pPr>
          </w:p>
        </w:tc>
        <w:tc>
          <w:tcPr>
            <w:tcW w:w="4498"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30м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максимальный -500м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высота зданий, строений, </w:t>
            </w:r>
            <w:r>
              <w:rPr>
                <w:rFonts w:ascii="Times New Roman" w:eastAsia="Times New Roman" w:hAnsi="Times New Roman" w:cs="Times New Roman"/>
                <w:sz w:val="20"/>
                <w:szCs w:val="20"/>
              </w:rPr>
              <w:lastRenderedPageBreak/>
              <w:t>сооружений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shd w:val="clear" w:color="auto" w:fill="FFFFFF"/>
              </w:rPr>
              <w:lastRenderedPageBreak/>
              <w:t xml:space="preserve">Размещение отдельно стоящих и пристроенных гаражей, в том числе подземных, предназначенных для хранения </w:t>
            </w:r>
            <w:r>
              <w:rPr>
                <w:rFonts w:ascii="Times New Roman" w:hAnsi="Times New Roman" w:cs="Times New Roman"/>
                <w:sz w:val="20"/>
                <w:szCs w:val="20"/>
                <w:shd w:val="clear" w:color="auto" w:fill="FFFFFF"/>
              </w:rPr>
              <w:lastRenderedPageBreak/>
              <w:t xml:space="preserve">автотранспорта, в том числе с разделением на </w:t>
            </w:r>
            <w:proofErr w:type="spellStart"/>
            <w:r>
              <w:rPr>
                <w:rFonts w:ascii="Times New Roman" w:hAnsi="Times New Roman" w:cs="Times New Roman"/>
                <w:sz w:val="20"/>
                <w:szCs w:val="20"/>
                <w:shd w:val="clear" w:color="auto" w:fill="FFFFFF"/>
              </w:rPr>
              <w:t>машино</w:t>
            </w:r>
            <w:proofErr w:type="spellEnd"/>
            <w:r>
              <w:rPr>
                <w:rFonts w:ascii="Times New Roman" w:hAnsi="Times New Roman" w:cs="Times New Roman"/>
                <w:sz w:val="20"/>
                <w:szCs w:val="20"/>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hAnsi="Times New Roman" w:cs="Times New Roman"/>
                <w:color w:val="22272F"/>
                <w:sz w:val="20"/>
                <w:szCs w:val="20"/>
                <w:shd w:val="clear" w:color="auto" w:fill="FFFFFF"/>
              </w:rPr>
              <w:lastRenderedPageBreak/>
              <w:t>Размещение гаражей для собственных нужд (2.7.2.)</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hAnsi="Times New Roman" w:cs="Times New Roman"/>
                <w:sz w:val="20"/>
                <w:szCs w:val="20"/>
                <w:shd w:val="clear" w:color="auto" w:fill="FFFFFF"/>
              </w:rPr>
            </w:pPr>
            <w:r>
              <w:rPr>
                <w:rFonts w:ascii="Times New Roman" w:hAnsi="Times New Roman" w:cs="Times New Roman"/>
                <w:color w:val="22272F"/>
                <w:sz w:val="20"/>
                <w:szCs w:val="20"/>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49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площадки</w:t>
            </w:r>
          </w:p>
        </w:tc>
        <w:tc>
          <w:tcPr>
            <w:tcW w:w="449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498"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9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spacing w:before="120" w:after="120" w:line="240" w:lineRule="auto"/>
        <w:ind w:firstLine="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384"/>
          <w:tblHeader/>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КАИПТАЛЬНОГО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Здравоохранение (3.4)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Поликлиники, фельдшерские пункты, больницы и пункты здравоохранения.</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 80.</w:t>
            </w:r>
          </w:p>
          <w:p w:rsidR="009A3BD2" w:rsidRDefault="009A3BD2">
            <w:pPr>
              <w:tabs>
                <w:tab w:val="left" w:pos="3204"/>
              </w:tabs>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Недопустимо размещение объектов, используемых под иные цели, не связанные со спортом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в санитарно-защитных зонах, установленных в соответствии с законодательством Российской Федерации</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Социальное обслуживание (3.2)</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оказания гражданам социальной помощи (службы занятости населения,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9A3BD2" w:rsidRDefault="009A3BD2">
            <w:pPr>
              <w:widowControl w:val="0"/>
              <w:autoSpaceDE w:val="0"/>
              <w:autoSpaceDN w:val="0"/>
              <w:adjustRightInd w:val="0"/>
              <w:spacing w:after="0" w:line="240" w:lineRule="auto"/>
              <w:ind w:hanging="38"/>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отделения почты и телеграфа;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связано с удовлетворением повседневных потребностей жителей</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Административные здания организаций, обеспечивающих предоставление </w:t>
            </w:r>
            <w:r>
              <w:rPr>
                <w:rFonts w:ascii="Times New Roman" w:eastAsia="Times New Roman" w:hAnsi="Times New Roman" w:cs="Times New Roman"/>
                <w:sz w:val="20"/>
                <w:szCs w:val="20"/>
              </w:rPr>
              <w:lastRenderedPageBreak/>
              <w:t>коммунальных услуг (3.1.2.)</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Здания, предназначенные для приема физических и юридических лиц в связи с предоставлением им коммунальных услуг</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Религиозное использование (3.7.)</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Здания и сооружения религиозного использования. </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200м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максимальный -500м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-60.</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Государственное управление (3.8.1.)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200м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размер земельного участка – 1000 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Минимальные расстояния между жилыми и общественными зданиями следует принимать на основе расчетов инсоляции с учетом противопожарных требований;</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Амбулаторное ветеринарное обслуживание (3.10.1.)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оказания ветеринарных услуг без содержания животных</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200м2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размер земельного участка – 1000 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Минимальные расстояния между жилыми и общественными зданиями следует принимать на основе расчетов инсоляции с учетом противопожарных требований;</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Рынки (4.3.)</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сооружения рынков,</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стоянки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w:t>
            </w:r>
            <w:r>
              <w:rPr>
                <w:rFonts w:ascii="Times New Roman" w:eastAsia="Times New Roman" w:hAnsi="Times New Roman" w:cs="Times New Roman"/>
                <w:sz w:val="20"/>
                <w:szCs w:val="20"/>
              </w:rPr>
              <w:lastRenderedPageBreak/>
              <w:t>м;</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гаражей и (или) стоянок для автомобилей сотрудников и посетителей рынка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Банковская и страховая деятельность (4.5.)</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размещения организаций, оказывающих банковские и страховые услуги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Гостиничное обслуживание (4.7.)</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Гостиницы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гостиниц </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стоянки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дорожного сервиса</w:t>
            </w:r>
            <w:r>
              <w:rPr>
                <w:rFonts w:ascii="Times New Roman" w:eastAsia="Times New Roman" w:hAnsi="Times New Roman" w:cs="Times New Roman"/>
                <w:sz w:val="20"/>
                <w:szCs w:val="20"/>
              </w:rPr>
              <w:tab/>
              <w:t>(4.9.1.)</w:t>
            </w: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Автозаправочные станции</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гостиницы</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Автомобильные мойки</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Станции технического обслуживания</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 условии соблюдения режима санитарно-защитной зоны от данных объектов</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 (5.1.)</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спортивного назначения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200м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максимальный -1000м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отступ от границы земельного участка – 1 м.</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w:t>
            </w:r>
            <w:r>
              <w:rPr>
                <w:rFonts w:ascii="Times New Roman" w:eastAsia="Times New Roman" w:hAnsi="Times New Roman" w:cs="Times New Roman"/>
                <w:sz w:val="20"/>
                <w:szCs w:val="20"/>
              </w:rPr>
              <w:lastRenderedPageBreak/>
              <w:t>использования с кодами 5.1.1 - 5.1.7</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Связь (6.8.)</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связи, радиовещания, телевидения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rsidR="009A3BD2" w:rsidRDefault="009A3BD2" w:rsidP="009A3BD2">
      <w:pPr>
        <w:spacing w:before="120" w:after="120" w:line="240" w:lineRule="auto"/>
        <w:ind w:firstLine="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4</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384"/>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участка не устанавливается. </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Водопроводы, линии электропередачи, трансформаторные подстанции, газопроводы, линии связи, телефонные станции, </w:t>
            </w:r>
            <w:r>
              <w:rPr>
                <w:rFonts w:ascii="Times New Roman" w:eastAsia="Times New Roman" w:hAnsi="Times New Roman" w:cs="Times New Roman"/>
                <w:sz w:val="20"/>
                <w:szCs w:val="20"/>
              </w:rPr>
              <w:lastRenderedPageBreak/>
              <w:t>канализация.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w:t>
            </w:r>
            <w:r>
              <w:rPr>
                <w:rFonts w:ascii="Times New Roman" w:eastAsia="Times New Roman" w:hAnsi="Times New Roman" w:cs="Times New Roman"/>
                <w:sz w:val="20"/>
                <w:szCs w:val="20"/>
              </w:rPr>
              <w:lastRenderedPageBreak/>
              <w:t>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w:t>
            </w:r>
            <w:r>
              <w:rPr>
                <w:rFonts w:ascii="Times New Roman" w:eastAsia="Times New Roman" w:hAnsi="Times New Roman" w:cs="Times New Roman"/>
                <w:sz w:val="20"/>
                <w:szCs w:val="20"/>
              </w:rPr>
              <w:lastRenderedPageBreak/>
              <w:t>электричества, газа, предоставление услуг связи, отвод канализационных стоков, очистка и уборка объектов недвижимости</w:t>
            </w:r>
          </w:p>
        </w:tc>
      </w:tr>
      <w:tr w:rsidR="009A3BD2" w:rsidTr="009A3BD2">
        <w:trPr>
          <w:trHeight w:val="410"/>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Ведение огородничества (13.1)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не допускается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bl>
    <w:p w:rsidR="009A3BD2" w:rsidRDefault="009A3BD2" w:rsidP="009A3BD2">
      <w:pPr>
        <w:pStyle w:val="3"/>
        <w:spacing w:before="240"/>
        <w:ind w:firstLine="709"/>
        <w:rPr>
          <w:rFonts w:ascii="Times New Roman" w:eastAsia="Calibri" w:hAnsi="Times New Roman" w:cs="Times New Roman"/>
          <w:b/>
          <w:color w:val="auto"/>
          <w:lang w:eastAsia="en-US"/>
        </w:rPr>
      </w:pPr>
      <w:bookmarkStart w:id="196" w:name="_Toc139547551"/>
    </w:p>
    <w:p w:rsidR="009A3BD2" w:rsidRDefault="009A3BD2" w:rsidP="009A3BD2">
      <w:pPr>
        <w:rPr>
          <w:rFonts w:ascii="Times New Roman" w:eastAsia="Calibri" w:hAnsi="Times New Roman" w:cs="Times New Roman"/>
          <w:b/>
          <w:sz w:val="24"/>
          <w:szCs w:val="24"/>
          <w:lang w:eastAsia="en-US"/>
        </w:rPr>
      </w:pPr>
      <w:r>
        <w:rPr>
          <w:rFonts w:ascii="Times New Roman" w:eastAsia="Calibri" w:hAnsi="Times New Roman" w:cs="Times New Roman"/>
          <w:b/>
          <w:lang w:eastAsia="en-US"/>
        </w:rPr>
        <w:br w:type="page"/>
      </w:r>
    </w:p>
    <w:p w:rsidR="009A3BD2" w:rsidRDefault="00FC2414" w:rsidP="009A3BD2">
      <w:pPr>
        <w:pStyle w:val="3"/>
        <w:spacing w:before="240"/>
        <w:ind w:firstLine="709"/>
        <w:rPr>
          <w:rFonts w:ascii="Times New Roman" w:eastAsia="Times New Roman" w:hAnsi="Times New Roman" w:cs="Times New Roman"/>
          <w:b/>
          <w:color w:val="auto"/>
        </w:rPr>
      </w:pPr>
      <w:r w:rsidRPr="00EA0073">
        <w:rPr>
          <w:rFonts w:ascii="Times New Roman" w:eastAsia="Calibri" w:hAnsi="Times New Roman" w:cs="Times New Roman"/>
          <w:b/>
          <w:color w:val="auto"/>
          <w:lang w:eastAsia="en-US"/>
        </w:rPr>
        <w:lastRenderedPageBreak/>
        <w:t>60</w:t>
      </w:r>
      <w:r w:rsidR="009A3BD2" w:rsidRPr="00EA0073">
        <w:rPr>
          <w:rFonts w:ascii="Times New Roman" w:eastAsia="Calibri" w:hAnsi="Times New Roman" w:cs="Times New Roman"/>
          <w:b/>
          <w:color w:val="auto"/>
          <w:lang w:eastAsia="en-US"/>
        </w:rPr>
        <w:t xml:space="preserve">. Зона застройки </w:t>
      </w:r>
      <w:proofErr w:type="spellStart"/>
      <w:r w:rsidR="009A3BD2" w:rsidRPr="00EA0073">
        <w:rPr>
          <w:rFonts w:ascii="Times New Roman" w:eastAsia="Calibri" w:hAnsi="Times New Roman" w:cs="Times New Roman"/>
          <w:b/>
          <w:color w:val="auto"/>
          <w:lang w:eastAsia="en-US"/>
        </w:rPr>
        <w:t>среднеэтажными</w:t>
      </w:r>
      <w:proofErr w:type="spellEnd"/>
      <w:r w:rsidR="009A3BD2" w:rsidRPr="00EA0073">
        <w:rPr>
          <w:rFonts w:ascii="Times New Roman" w:eastAsia="Calibri" w:hAnsi="Times New Roman" w:cs="Times New Roman"/>
          <w:b/>
          <w:color w:val="auto"/>
          <w:lang w:eastAsia="en-US"/>
        </w:rPr>
        <w:t xml:space="preserve"> жилыми домами </w:t>
      </w:r>
      <w:r w:rsidR="009A3BD2" w:rsidRPr="00EA0073">
        <w:rPr>
          <w:rFonts w:ascii="Times New Roman" w:eastAsia="Times New Roman" w:hAnsi="Times New Roman" w:cs="Times New Roman"/>
          <w:b/>
          <w:color w:val="auto"/>
        </w:rPr>
        <w:t>(ЖЗ-103)</w:t>
      </w:r>
      <w:bookmarkEnd w:id="196"/>
    </w:p>
    <w:p w:rsidR="009A3BD2" w:rsidRDefault="009A3BD2" w:rsidP="009A3BD2">
      <w:pPr>
        <w:spacing w:before="120" w:after="120" w:line="240" w:lineRule="auto"/>
        <w:ind w:firstLine="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5</w:t>
      </w:r>
    </w:p>
    <w:p w:rsidR="009A3BD2" w:rsidRDefault="009A3BD2" w:rsidP="009A3BD2">
      <w:pPr>
        <w:widowControl w:val="0"/>
        <w:autoSpaceDE w:val="0"/>
        <w:autoSpaceDN w:val="0"/>
        <w:adjustRightInd w:val="0"/>
        <w:spacing w:before="120" w:after="12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4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402"/>
        <w:gridCol w:w="4536"/>
        <w:gridCol w:w="4252"/>
      </w:tblGrid>
      <w:tr w:rsidR="009A3BD2" w:rsidTr="009A3BD2">
        <w:trPr>
          <w:tblHeader/>
        </w:trPr>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w:t>
            </w:r>
          </w:p>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ЗЕМЕЛЬНЫХ УЧАСТКОВ</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РАЗРЕШЕННОГО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Среднеэтажная</w:t>
            </w:r>
            <w:proofErr w:type="spellEnd"/>
            <w:r>
              <w:rPr>
                <w:rFonts w:ascii="Times New Roman" w:eastAsia="Times New Roman" w:hAnsi="Times New Roman" w:cs="Times New Roman"/>
                <w:sz w:val="20"/>
                <w:szCs w:val="20"/>
              </w:rPr>
              <w:t xml:space="preserve"> жилая застройка (2.5.)</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Среднеэтажные</w:t>
            </w:r>
            <w:proofErr w:type="spellEnd"/>
            <w:r>
              <w:rPr>
                <w:rFonts w:ascii="Times New Roman" w:eastAsia="Times New Roman" w:hAnsi="Times New Roman" w:cs="Times New Roman"/>
                <w:sz w:val="20"/>
                <w:szCs w:val="20"/>
              </w:rPr>
              <w:t xml:space="preserve"> многоквартирные жилые дома.</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подземных гаражей и автостоянок.</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и детские площадки.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отдыха</w:t>
            </w:r>
          </w:p>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Размещение объектов обслуживания жилой застройки во встроенных, пристроенных и встроенно-пристроенных помещениях </w:t>
            </w:r>
            <w:proofErr w:type="spellStart"/>
            <w:r>
              <w:rPr>
                <w:rFonts w:ascii="Times New Roman" w:eastAsia="Times New Roman" w:hAnsi="Times New Roman" w:cs="Times New Roman"/>
                <w:sz w:val="20"/>
                <w:szCs w:val="20"/>
              </w:rPr>
              <w:t>среднеэтажного</w:t>
            </w:r>
            <w:proofErr w:type="spellEnd"/>
            <w:r>
              <w:rPr>
                <w:rFonts w:ascii="Times New Roman" w:eastAsia="Times New Roman" w:hAnsi="Times New Roman" w:cs="Times New Roman"/>
                <w:sz w:val="20"/>
                <w:szCs w:val="20"/>
              </w:rPr>
              <w:t xml:space="preserve"> многоквартирного дома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 800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- 8</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15.</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зданий, строений, сооружений предусматривать без выступов от сложившейся линии застройки улиц.</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Размещение многоквартирных домов этажностью не выше восьми этажей;</w:t>
            </w:r>
          </w:p>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благоустройство и озеленение;</w:t>
            </w:r>
          </w:p>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размещение подземных гаражей и автостоянок;</w:t>
            </w:r>
          </w:p>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обустройство спортивных и детских площадок, площадок для отдыха;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w:t>
            </w:r>
          </w:p>
        </w:tc>
      </w:tr>
      <w:tr w:rsidR="009A3BD2" w:rsidTr="009A3BD2">
        <w:tc>
          <w:tcPr>
            <w:tcW w:w="2552" w:type="dxa"/>
            <w:tcBorders>
              <w:top w:val="single" w:sz="8" w:space="0" w:color="auto"/>
              <w:left w:val="single" w:sz="8" w:space="0" w:color="auto"/>
              <w:bottom w:val="single" w:sz="8" w:space="0" w:color="auto"/>
              <w:right w:val="single" w:sz="8" w:space="0" w:color="auto"/>
            </w:tcBorders>
          </w:tcPr>
          <w:p w:rsidR="009A3BD2" w:rsidRDefault="009A3BD2">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Дошкольное, начальное и среднее общее образование (3.5.1.)</w:t>
            </w:r>
          </w:p>
          <w:p w:rsidR="009A3BD2" w:rsidRDefault="009A3BD2">
            <w:pPr>
              <w:spacing w:after="0" w:line="240" w:lineRule="auto"/>
              <w:rPr>
                <w:rFonts w:ascii="Times New Roman" w:eastAsia="Times New Roman" w:hAnsi="Times New Roman" w:cs="Times New Roman"/>
                <w:sz w:val="20"/>
                <w:szCs w:val="20"/>
              </w:rPr>
            </w:pP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ясли, детские сады и иные учреждения дошкольного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Школы, лицеи, гимназии и иные учреждения начального и среднего общего образования; художественные, музыкальные школы и училища, образовательные кружки, и иные учреждения специального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Здания, спортивные сооружения, предназначенные для занятия обучающихся физической культурой и спортом</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спортивно-игровых площадок - 20.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Территория участка ограждается забором – 1,2м.</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Малоэтажная многоквартирная жилая застройка (2.1.1.)</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Малоэтажные многоквартирные жилые дома.</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хранения автотранспорта Подсобные сооружения.</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и детские площадки.</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отдыха</w:t>
            </w:r>
          </w:p>
          <w:p w:rsidR="009A3BD2" w:rsidRDefault="009A3BD2">
            <w:pP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Объекты обслуживания жилой застройки во встроенных, пристроенных и встроенно-пристроенных помещениях малоэтажного многоквартирного дома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- 800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зданий, строений, сооружений предусматривать без выступов от сложившейся линии застройки улиц.</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площадь объектов обслуживания – 15 % от общей площади помещений дома</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малоэтажных многоквартирных домов (многоквартирные дома высотой до 4 этажей, включая мансардный);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Общежития (3.2.4.)</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Общежития, доходные дома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- 800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8</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35" w:anchor="block_1047" w:history="1">
              <w:r>
                <w:rPr>
                  <w:rStyle w:val="ac"/>
                  <w:color w:val="auto"/>
                  <w:sz w:val="20"/>
                  <w:shd w:val="clear" w:color="auto" w:fill="FFFFFF"/>
                </w:rPr>
                <w:t>кодом 4.7</w:t>
              </w:r>
            </w:hyperlink>
          </w:p>
        </w:tc>
      </w:tr>
      <w:tr w:rsidR="009A3BD2" w:rsidTr="009A3BD2">
        <w:tc>
          <w:tcPr>
            <w:tcW w:w="2552" w:type="dxa"/>
            <w:tcBorders>
              <w:top w:val="single" w:sz="8" w:space="0" w:color="auto"/>
              <w:left w:val="single" w:sz="8" w:space="0" w:color="auto"/>
              <w:bottom w:val="single" w:sz="8" w:space="0" w:color="auto"/>
              <w:right w:val="single" w:sz="8" w:space="0" w:color="auto"/>
            </w:tcBorders>
          </w:tcPr>
          <w:p w:rsidR="009A3BD2" w:rsidRDefault="009A3BD2">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p w:rsidR="009A3BD2" w:rsidRDefault="009A3BD2">
            <w:pPr>
              <w:spacing w:after="0" w:line="240" w:lineRule="auto"/>
              <w:rPr>
                <w:rFonts w:ascii="Times New Roman" w:eastAsia="Times New Roman" w:hAnsi="Times New Roman" w:cs="Times New Roman"/>
                <w:sz w:val="20"/>
                <w:szCs w:val="20"/>
              </w:rPr>
            </w:pP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
                <w:bCs/>
                <w:sz w:val="20"/>
                <w:szCs w:val="20"/>
              </w:rPr>
            </w:pPr>
            <w:r>
              <w:rPr>
                <w:rFonts w:ascii="Times New Roman" w:eastAsia="Times New Roman" w:hAnsi="Times New Roman" w:cs="Times New Roman"/>
                <w:sz w:val="20"/>
                <w:szCs w:val="20"/>
              </w:rPr>
              <w:t>Мастерские мелкого ремонта, ателье, парикмахерские</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площадь земельного участка - 1000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культурно-досуговой деятельности (3.6.1.)</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Здания, предназначенные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w:t>
            </w:r>
            <w:r>
              <w:rPr>
                <w:rFonts w:ascii="Times New Roman" w:eastAsia="Times New Roman" w:hAnsi="Times New Roman" w:cs="Times New Roman"/>
                <w:sz w:val="20"/>
                <w:szCs w:val="20"/>
              </w:rPr>
              <w:lastRenderedPageBreak/>
              <w:t>планетариев</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100м2, максимальный -1 000м2.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w:t>
            </w:r>
            <w:r>
              <w:rPr>
                <w:rFonts w:ascii="Times New Roman" w:eastAsia="Times New Roman" w:hAnsi="Times New Roman" w:cs="Times New Roman"/>
                <w:sz w:val="20"/>
                <w:szCs w:val="20"/>
              </w:rPr>
              <w:lastRenderedPageBreak/>
              <w:t>участка -80.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r w:rsidR="009A3BD2" w:rsidTr="009A3BD2">
        <w:tc>
          <w:tcPr>
            <w:tcW w:w="255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Обслуживание жилой застройки (2.7.)</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коммунального обслуживания,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социального обслуживания,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бытового обслуживания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здравоохранения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дошкольного, начального и среднее общее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культурного развития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религиозного использования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амбулаторного ветеринарное обслуживание</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делового управления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Рынки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общественного питания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спортивного назначения</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площадь земельного участка - 1000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autoSpaceDE w:val="0"/>
              <w:autoSpaceDN w:val="0"/>
              <w:adjustRightInd w:val="0"/>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Объекты мелкорозничной торговли, торговая </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c>
          <w:tcPr>
            <w:tcW w:w="2552" w:type="dxa"/>
            <w:tcBorders>
              <w:top w:val="single" w:sz="8" w:space="0" w:color="auto"/>
              <w:left w:val="single" w:sz="8" w:space="0" w:color="auto"/>
              <w:bottom w:val="single" w:sz="8" w:space="0" w:color="auto"/>
              <w:right w:val="single" w:sz="8" w:space="0" w:color="auto"/>
            </w:tcBorders>
          </w:tcPr>
          <w:p w:rsidR="009A3BD2" w:rsidRDefault="009A3BD2">
            <w:pPr>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Общественное питание (4.6.)</w:t>
            </w:r>
          </w:p>
          <w:p w:rsidR="009A3BD2" w:rsidRDefault="009A3BD2">
            <w:pPr>
              <w:spacing w:after="0" w:line="240" w:lineRule="auto"/>
              <w:rPr>
                <w:rFonts w:ascii="Times New Roman" w:eastAsia="Times New Roman" w:hAnsi="Times New Roman" w:cs="Times New Roman"/>
                <w:sz w:val="20"/>
                <w:szCs w:val="20"/>
              </w:rPr>
            </w:pP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
                <w:bCs/>
                <w:sz w:val="20"/>
                <w:szCs w:val="20"/>
              </w:rPr>
            </w:pPr>
            <w:r>
              <w:rPr>
                <w:rFonts w:ascii="Times New Roman" w:eastAsia="Times New Roman" w:hAnsi="Times New Roman" w:cs="Times New Roman"/>
                <w:sz w:val="20"/>
                <w:szCs w:val="20"/>
              </w:rPr>
              <w:t>Рестораны, кафе, столовые, закусочные, бары и иные предприятия, оказывающие услуги по питанию граждан.</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Хранение автотранспорта (2.7.1.)</w:t>
            </w:r>
          </w:p>
        </w:tc>
        <w:tc>
          <w:tcPr>
            <w:tcW w:w="340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A3BD2" w:rsidRDefault="009A3BD2">
            <w:pPr>
              <w:spacing w:after="0" w:line="240" w:lineRule="auto"/>
              <w:rPr>
                <w:rFonts w:ascii="Times New Roman" w:eastAsia="Times New Roman" w:hAnsi="Times New Roman" w:cs="Times New Roman"/>
                <w:sz w:val="20"/>
                <w:szCs w:val="20"/>
              </w:rPr>
            </w:pP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30м2, максимальный -500м2.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земельного участка не устанавливается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 xml:space="preserve">-места, за исключением гаражей, размещение которых предусмотрено </w:t>
            </w:r>
            <w:r>
              <w:rPr>
                <w:rFonts w:ascii="Times New Roman" w:eastAsia="Times New Roman" w:hAnsi="Times New Roman" w:cs="Times New Roman"/>
                <w:sz w:val="20"/>
                <w:szCs w:val="20"/>
              </w:rPr>
              <w:lastRenderedPageBreak/>
              <w:t>содержанием видов разрешенного использования с кодами 2.7.2, 4.9</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hAnsi="Times New Roman" w:cs="Times New Roman"/>
                <w:color w:val="22272F"/>
                <w:sz w:val="20"/>
                <w:szCs w:val="20"/>
                <w:shd w:val="clear" w:color="auto" w:fill="FFFFFF"/>
              </w:rPr>
              <w:lastRenderedPageBreak/>
              <w:t>Размещение гаражей для собственных нужд (2.7.2.)</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hAnsi="Times New Roman" w:cs="Times New Roman"/>
                <w:sz w:val="20"/>
                <w:szCs w:val="20"/>
                <w:shd w:val="clear" w:color="auto" w:fill="FFFFFF"/>
              </w:rPr>
            </w:pPr>
            <w:r>
              <w:rPr>
                <w:rFonts w:ascii="Times New Roman" w:hAnsi="Times New Roman" w:cs="Times New Roman"/>
                <w:color w:val="22272F"/>
                <w:sz w:val="20"/>
                <w:szCs w:val="20"/>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9A3BD2" w:rsidTr="009A3BD2">
        <w:tc>
          <w:tcPr>
            <w:tcW w:w="255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Амбулаторно-поликлиническое обслуживание (3.4.1.)</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0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Поликлиники, фельдшерские пункты, больницы и пункты здравоохранения, центры матери и ребенка, диагностические центры, молочные кухни, станции донорства крови, клинические лаборатории.</w:t>
            </w:r>
          </w:p>
          <w:p w:rsidR="009A3BD2" w:rsidRDefault="009A3BD2">
            <w:pPr>
              <w:spacing w:after="0" w:line="240" w:lineRule="auto"/>
              <w:rPr>
                <w:rFonts w:ascii="Times New Roman" w:eastAsia="Times New Roman" w:hAnsi="Times New Roman" w:cs="Times New Roman"/>
                <w:sz w:val="20"/>
                <w:szCs w:val="20"/>
              </w:rPr>
            </w:pP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200м2,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20.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 60.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Не допускается в санитарно-защитных зонах, установленных в соответствии с законодательством Российской Федерации.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Недопустимо перепрофилирование объектов.</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 xml:space="preserve">Предоставление коммунальных услуг </w:t>
            </w:r>
            <w:r>
              <w:rPr>
                <w:rFonts w:ascii="Times New Roman" w:eastAsia="Times New Roman" w:hAnsi="Times New Roman" w:cs="Times New Roman"/>
                <w:sz w:val="20"/>
                <w:szCs w:val="20"/>
              </w:rPr>
              <w:t>(3.1.1.)</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
                <w:bCs/>
                <w:sz w:val="20"/>
                <w:szCs w:val="20"/>
              </w:rPr>
            </w:pPr>
            <w:r>
              <w:rPr>
                <w:rFonts w:ascii="Times New Roman" w:eastAsia="Times New Roman" w:hAnsi="Times New Roman" w:cs="Times New Roman"/>
                <w:sz w:val="20"/>
                <w:szCs w:val="20"/>
              </w:rPr>
              <w:t>Трансформаторные станции, насосные станции, котельные станции, телефонные станции, очистные сооружения, водозаборы, линии электропередач и иные сооружения инженерной инфраструктуры.</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- 1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площадки</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Содержание данного вида разрешенного использования включает в себя содержание </w:t>
            </w:r>
            <w:r>
              <w:rPr>
                <w:rFonts w:ascii="Times New Roman" w:eastAsia="Times New Roman" w:hAnsi="Times New Roman" w:cs="Times New Roman"/>
                <w:sz w:val="20"/>
                <w:szCs w:val="20"/>
              </w:rPr>
              <w:lastRenderedPageBreak/>
              <w:t>видов разрешенного использования с кодами 12.0.1 - 12.0.2</w:t>
            </w:r>
          </w:p>
        </w:tc>
      </w:tr>
      <w:tr w:rsidR="009A3BD2" w:rsidTr="009A3BD2">
        <w:tc>
          <w:tcPr>
            <w:tcW w:w="5954"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p>
    <w:p w:rsidR="009A3BD2" w:rsidRDefault="009A3BD2" w:rsidP="009A3BD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6</w:t>
      </w:r>
    </w:p>
    <w:p w:rsidR="009A3BD2" w:rsidRDefault="009A3BD2" w:rsidP="009A3BD2">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9A3BD2" w:rsidRDefault="009A3BD2" w:rsidP="009A3BD2">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p w:rsidR="009A3BD2" w:rsidRDefault="009A3BD2" w:rsidP="009A3BD2">
      <w:pPr>
        <w:widowControl w:val="0"/>
        <w:autoSpaceDE w:val="0"/>
        <w:autoSpaceDN w:val="0"/>
        <w:adjustRightInd w:val="0"/>
        <w:spacing w:after="0" w:line="240" w:lineRule="auto"/>
        <w:ind w:firstLine="709"/>
        <w:rPr>
          <w:rFonts w:ascii="Times New Roman" w:eastAsia="Times New Roman" w:hAnsi="Times New Roman" w:cs="Times New Roman"/>
          <w:b/>
          <w:sz w:val="20"/>
          <w:szCs w:val="20"/>
        </w:rPr>
      </w:pPr>
    </w:p>
    <w:tbl>
      <w:tblPr>
        <w:tblW w:w="1474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01"/>
        <w:gridCol w:w="3554"/>
        <w:gridCol w:w="4537"/>
        <w:gridCol w:w="4253"/>
      </w:tblGrid>
      <w:tr w:rsidR="009A3BD2" w:rsidTr="009A3BD2">
        <w:trPr>
          <w:tblHeader/>
        </w:trPr>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sz w:val="20"/>
                <w:szCs w:val="20"/>
              </w:rPr>
              <w:t>Для индивидуального жилищного строительства (2.1)</w:t>
            </w:r>
          </w:p>
        </w:tc>
        <w:tc>
          <w:tcPr>
            <w:tcW w:w="35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Индивидуальный жилой дом.</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Индивидуальные гаражи на 1-2 легковых автомобиля.</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Подсобные сооружения.</w:t>
            </w:r>
          </w:p>
          <w:p w:rsidR="009A3BD2" w:rsidRDefault="009A3BD2">
            <w:pPr>
              <w:spacing w:after="0" w:line="240" w:lineRule="auto"/>
              <w:rPr>
                <w:rFonts w:ascii="Times New Roman" w:eastAsia="Times New Roman" w:hAnsi="Times New Roman" w:cs="Times New Roman"/>
                <w:sz w:val="20"/>
                <w:szCs w:val="20"/>
              </w:rPr>
            </w:pP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400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участка- 3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выращивание сельскохозяйственных культур;</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гаражей для собственных нужд и хозяйственных построек</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 xml:space="preserve">Административные здания организаций, обеспечивающих предоставление коммунальных услуг </w:t>
            </w:r>
            <w:r>
              <w:rPr>
                <w:rFonts w:ascii="Times New Roman" w:eastAsia="Times New Roman" w:hAnsi="Times New Roman" w:cs="Times New Roman"/>
                <w:sz w:val="20"/>
                <w:szCs w:val="20"/>
                <w:shd w:val="clear" w:color="auto" w:fill="FFFFFF"/>
              </w:rPr>
              <w:lastRenderedPageBreak/>
              <w:t>(3.1.2.)</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lastRenderedPageBreak/>
              <w:t>Жилищно-эксплуатационные организации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площадь земельного участка - 3000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r w:rsidR="009A3BD2" w:rsidTr="009A3BD2">
        <w:tc>
          <w:tcPr>
            <w:tcW w:w="240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lastRenderedPageBreak/>
              <w:t>Оказание социальной помощи населению (3.2.2.)</w:t>
            </w:r>
          </w:p>
          <w:p w:rsidR="009A3BD2" w:rsidRDefault="009A3BD2">
            <w:pPr>
              <w:spacing w:after="0" w:line="240" w:lineRule="auto"/>
              <w:rPr>
                <w:rFonts w:ascii="Times New Roman" w:eastAsia="Times New Roman" w:hAnsi="Times New Roman" w:cs="Times New Roman"/>
                <w:sz w:val="20"/>
                <w:szCs w:val="20"/>
              </w:rPr>
            </w:pP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shd w:val="clear" w:color="auto" w:fill="FFFFFF"/>
              </w:rPr>
              <w:t>Здания, предназначенных для служб психологической и бесплатной юридической помощи, социальных, пенсионных и иных служб, клубы по интересам</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200м2,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9A3BD2" w:rsidTr="009A3BD2">
        <w:tc>
          <w:tcPr>
            <w:tcW w:w="240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Дома социального обслуживания (3.2.1.)</w:t>
            </w:r>
          </w:p>
          <w:p w:rsidR="009A3BD2" w:rsidRDefault="009A3BD2">
            <w:pPr>
              <w:spacing w:after="0" w:line="240" w:lineRule="auto"/>
              <w:rPr>
                <w:rFonts w:ascii="Times New Roman" w:eastAsia="Times New Roman" w:hAnsi="Times New Roman" w:cs="Times New Roman"/>
                <w:sz w:val="20"/>
                <w:szCs w:val="20"/>
              </w:rPr>
            </w:pP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rPr>
              <w:t>Дома престарелых, дома ребенка, детские дома и иные организации, оказывающие гражданам социальную помощь.</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1380"/>
        </w:trPr>
        <w:tc>
          <w:tcPr>
            <w:tcW w:w="2401"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Здравоохранение (3.4.)</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Стоматологические кабинеты, аптеки.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Поликлиники, фельдшерские пункты, пункты здравоохранения, медицинские диагностические центры, молочные кухни, раздаточные пункты молочных кухонь.</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tcBorders>
              <w:top w:val="single" w:sz="8" w:space="0" w:color="auto"/>
              <w:left w:val="single" w:sz="8" w:space="0" w:color="auto"/>
              <w:bottom w:val="single" w:sz="8" w:space="0" w:color="auto"/>
              <w:right w:val="single" w:sz="8" w:space="0" w:color="auto"/>
            </w:tcBorders>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01"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Больницы, родильные дома, диспансеры, хосписы, центры матери и ребенка, санатории, обеспечивающие оказание услуг по лечению, и иные учреждения здравоохранения.</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Среднее и высшее профессиональное </w:t>
            </w:r>
            <w:r>
              <w:rPr>
                <w:rFonts w:ascii="Times New Roman" w:eastAsia="Times New Roman" w:hAnsi="Times New Roman" w:cs="Times New Roman"/>
                <w:sz w:val="20"/>
                <w:szCs w:val="20"/>
              </w:rPr>
              <w:lastRenderedPageBreak/>
              <w:t>образование (3.5.2.)</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Институты, университеты и иные учреждения высшей школы; </w:t>
            </w:r>
            <w:r>
              <w:rPr>
                <w:rFonts w:ascii="Times New Roman" w:eastAsia="Times New Roman" w:hAnsi="Times New Roman" w:cs="Times New Roman"/>
                <w:sz w:val="20"/>
                <w:szCs w:val="20"/>
              </w:rPr>
              <w:lastRenderedPageBreak/>
              <w:t>профессиональные технические училища, колледжи и иные учреждения среднего специального образования; учреждения, специализирующиеся на переподготовке и повышении квалификации специалистов.</w:t>
            </w:r>
          </w:p>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shd w:val="clear" w:color="auto" w:fill="FFFFFF"/>
              </w:rPr>
              <w:t>Здания, спортивные сооружения, предназначенные для занятия обучающихся физической культурой и спортом</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tc>
        <w:tc>
          <w:tcPr>
            <w:tcW w:w="425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Религиозное использование (3.7.)</w:t>
            </w:r>
          </w:p>
        </w:tc>
        <w:tc>
          <w:tcPr>
            <w:tcW w:w="35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Церкви, соборы, храмы, часовни, монастыри, мечети, молельные дома и иные здания и сооружения, предназначенные для отправления религиозных обрядов, постоянного проживания лиц, занимающихся религиозной деятельностью, паломников и послушников </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200м2, максимальный - 1000м2.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70.</w:t>
            </w:r>
          </w:p>
          <w:p w:rsidR="009A3BD2" w:rsidRDefault="009A3BD2">
            <w:pPr>
              <w:spacing w:after="0" w:line="240" w:lineRule="auto"/>
              <w:jc w:val="both"/>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Государственное управление (3.8.1).</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rPr>
              <w:t>Органы государственной власти и органы местного самоуправления, а также предприятия или учреждения, обеспечивающие их деятельность.</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400м2,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jc w:val="both"/>
              <w:rPr>
                <w:rFonts w:ascii="Times New Roman" w:eastAsia="Times New Roman" w:hAnsi="Times New Roman" w:cs="Times New Roman"/>
                <w:sz w:val="20"/>
                <w:szCs w:val="20"/>
              </w:rPr>
            </w:pPr>
          </w:p>
        </w:tc>
        <w:tc>
          <w:tcPr>
            <w:tcW w:w="4252"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научной деятельности (3.9.)</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Научно-исследовательские институты, проектные институты, научные центры, опытно-конструкторские центры, в том числе отраслевые и иные организации, осуществляющие научные изыскания, исследования и разработки.</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Амбулаторное ветеринарное обслуживание (3.10.1.)</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Ветеринарные клиники и ветеринарные пункты</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 земельного </w:t>
            </w:r>
            <w:r>
              <w:rPr>
                <w:rFonts w:ascii="Times New Roman" w:eastAsia="Times New Roman" w:hAnsi="Times New Roman" w:cs="Times New Roman"/>
                <w:sz w:val="20"/>
                <w:szCs w:val="20"/>
              </w:rPr>
              <w:lastRenderedPageBreak/>
              <w:t>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Банковская и страховая деятельность (4.5.)</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размещения организаций, оказывающих банковские и страховые услуги</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200м2,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- 14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jc w:val="both"/>
              <w:rPr>
                <w:rFonts w:ascii="Times New Roman" w:eastAsia="Times New Roman" w:hAnsi="Times New Roman" w:cs="Times New Roman"/>
                <w:sz w:val="20"/>
                <w:szCs w:val="20"/>
              </w:rPr>
            </w:pPr>
          </w:p>
        </w:tc>
        <w:tc>
          <w:tcPr>
            <w:tcW w:w="4252"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Деловое управление (4.1.)</w:t>
            </w:r>
          </w:p>
        </w:tc>
        <w:tc>
          <w:tcPr>
            <w:tcW w:w="35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Рынки (4.3.)</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рынков</w:t>
            </w:r>
          </w:p>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rPr>
              <w:t>Гаражи и (или) стоянки для автомобилей сотрудников и посетителей рынка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гаражей и (или) стоянок для автомобилей сотрудников и посетителей рынка</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Гостиничное обслуживание (4.7.)</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Гостиницы</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 земельного </w:t>
            </w:r>
            <w:r>
              <w:rPr>
                <w:rFonts w:ascii="Times New Roman" w:eastAsia="Times New Roman" w:hAnsi="Times New Roman" w:cs="Times New Roman"/>
                <w:sz w:val="20"/>
                <w:szCs w:val="20"/>
              </w:rPr>
              <w:lastRenderedPageBreak/>
              <w:t>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5</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r w:rsidR="009A3BD2" w:rsidTr="009A3BD2">
        <w:tc>
          <w:tcPr>
            <w:tcW w:w="2401"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Спорт (5.1.)</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клубы, спортивные залы, бассейны, помещения для хранения спортивного инвентаря.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200м2,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2"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01"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занятия физкультурой и спортом (беговые дорожки, спортивные сооружения, теннисные корты, поля для спортивной игры и др.).</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1630"/>
        </w:trPr>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Гаражи-стоянки для временного хранения транспортных средств.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Гаражи-стоянки и гаражи боксового типа для постоянного хранения транспортных средств</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площадь земельного участка – 500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 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c>
          <w:tcPr>
            <w:tcW w:w="240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Ремонт автомобилей (</w:t>
            </w:r>
            <w:r>
              <w:rPr>
                <w:rFonts w:ascii="Times New Roman" w:eastAsia="Times New Roman" w:hAnsi="Times New Roman" w:cs="Times New Roman"/>
                <w:sz w:val="20"/>
                <w:szCs w:val="20"/>
              </w:rPr>
              <w:t>4.9.1.4)</w:t>
            </w:r>
          </w:p>
          <w:p w:rsidR="009A3BD2" w:rsidRDefault="009A3BD2">
            <w:pPr>
              <w:spacing w:after="0" w:line="240" w:lineRule="auto"/>
              <w:rPr>
                <w:rFonts w:ascii="Times New Roman" w:eastAsia="Times New Roman" w:hAnsi="Times New Roman" w:cs="Times New Roman"/>
                <w:sz w:val="20"/>
                <w:szCs w:val="20"/>
              </w:rPr>
            </w:pP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технического обслуживания транспортных средств.</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300м2, максимальный -600м2.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w:t>
            </w:r>
            <w:r>
              <w:rPr>
                <w:rFonts w:ascii="Times New Roman" w:eastAsia="Times New Roman" w:hAnsi="Times New Roman" w:cs="Times New Roman"/>
                <w:sz w:val="20"/>
                <w:szCs w:val="20"/>
              </w:rPr>
              <w:lastRenderedPageBreak/>
              <w:t>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w:t>
            </w:r>
          </w:p>
        </w:tc>
      </w:tr>
      <w:tr w:rsidR="009A3BD2" w:rsidTr="009A3BD2">
        <w:tc>
          <w:tcPr>
            <w:tcW w:w="240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lastRenderedPageBreak/>
              <w:t>Автомобильные мойки (4.9.1.3.)</w:t>
            </w:r>
          </w:p>
        </w:tc>
        <w:tc>
          <w:tcPr>
            <w:tcW w:w="3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Автомобильные мойки</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p>
        </w:tc>
      </w:tr>
    </w:tbl>
    <w:p w:rsidR="009A3BD2" w:rsidRDefault="009A3BD2" w:rsidP="009A3BD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p>
    <w:p w:rsidR="009A3BD2" w:rsidRDefault="009A3BD2" w:rsidP="009A3BD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A3BD2" w:rsidRDefault="009A3BD2" w:rsidP="009A3BD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7</w:t>
      </w:r>
    </w:p>
    <w:p w:rsidR="009A3BD2" w:rsidRDefault="009A3BD2" w:rsidP="009A3BD2">
      <w:pPr>
        <w:widowControl w:val="0"/>
        <w:autoSpaceDE w:val="0"/>
        <w:autoSpaceDN w:val="0"/>
        <w:adjustRightInd w:val="0"/>
        <w:spacing w:before="120" w:after="12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1474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9"/>
        <w:gridCol w:w="3465"/>
        <w:gridCol w:w="4536"/>
        <w:gridCol w:w="4252"/>
      </w:tblGrid>
      <w:tr w:rsidR="009A3BD2" w:rsidTr="009A3BD2">
        <w:trPr>
          <w:trHeight w:val="357"/>
          <w:tblHeader/>
        </w:trPr>
        <w:tc>
          <w:tcPr>
            <w:tcW w:w="248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w:t>
            </w:r>
          </w:p>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ЗЕМЕЛЬНЫХ УЧАСТКОВ</w:t>
            </w:r>
          </w:p>
        </w:tc>
        <w:tc>
          <w:tcPr>
            <w:tcW w:w="3465"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751"/>
        </w:trPr>
        <w:tc>
          <w:tcPr>
            <w:tcW w:w="248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shd w:val="clear" w:color="auto" w:fill="FFFFFF"/>
              </w:rPr>
              <w:t xml:space="preserve">Предоставление коммунальных услуг </w:t>
            </w:r>
            <w:r>
              <w:rPr>
                <w:rFonts w:ascii="Times New Roman" w:eastAsia="Times New Roman" w:hAnsi="Times New Roman" w:cs="Times New Roman"/>
                <w:sz w:val="20"/>
                <w:szCs w:val="20"/>
              </w:rPr>
              <w:t>(3.1.1.)</w:t>
            </w:r>
          </w:p>
        </w:tc>
        <w:tc>
          <w:tcPr>
            <w:tcW w:w="346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котельные станции,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 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15% (дополнительно к застройке основного вида разрешенного использования, совместно с застройкой иного вспомогательного вида разрешенного использования).</w:t>
            </w:r>
          </w:p>
          <w:p w:rsidR="009A3BD2" w:rsidRDefault="009A3BD2">
            <w:pPr>
              <w:spacing w:after="0" w:line="240" w:lineRule="auto"/>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771"/>
        </w:trPr>
        <w:tc>
          <w:tcPr>
            <w:tcW w:w="2489"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6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Гаражи-стоянки для временного хранения транспортных средств.</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15% (дополнительно к застройке основного вида разрешенного использования, совместно с застройкой иного вспомогательного вида разрешенного использования).</w:t>
            </w:r>
          </w:p>
          <w:p w:rsidR="009A3BD2" w:rsidRDefault="009A3BD2">
            <w:pPr>
              <w:spacing w:after="0" w:line="240" w:lineRule="auto"/>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1005"/>
        </w:trPr>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346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Гаражи-стоянки и гаражи боксового типа для постоянного хранения транспортных средств.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Не более 10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-мест.</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Pr>
                <w:rFonts w:ascii="Times New Roman" w:eastAsia="Times New Roman" w:hAnsi="Times New Roman" w:cs="Times New Roman"/>
                <w:sz w:val="20"/>
                <w:szCs w:val="20"/>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1005"/>
        </w:trPr>
        <w:tc>
          <w:tcPr>
            <w:tcW w:w="248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Стоянка транспортных средств (4.9.2)</w:t>
            </w:r>
          </w:p>
        </w:tc>
        <w:tc>
          <w:tcPr>
            <w:tcW w:w="346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Стоянок (парковки) легковых автомобилей и других </w:t>
            </w:r>
            <w:proofErr w:type="spellStart"/>
            <w:r>
              <w:rPr>
                <w:rFonts w:ascii="Times New Roman" w:eastAsia="Times New Roman" w:hAnsi="Times New Roman" w:cs="Times New Roman"/>
                <w:sz w:val="20"/>
                <w:szCs w:val="20"/>
              </w:rPr>
              <w:t>мототранспортных</w:t>
            </w:r>
            <w:proofErr w:type="spellEnd"/>
            <w:r>
              <w:rPr>
                <w:rFonts w:ascii="Times New Roman" w:eastAsia="Times New Roman" w:hAnsi="Times New Roman" w:cs="Times New Roman"/>
                <w:sz w:val="20"/>
                <w:szCs w:val="20"/>
              </w:rPr>
              <w:t xml:space="preserve"> средств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стоянок (парковок) легковых автомобилей и других </w:t>
            </w:r>
            <w:proofErr w:type="spellStart"/>
            <w:r>
              <w:rPr>
                <w:rFonts w:ascii="Times New Roman" w:eastAsia="Times New Roman" w:hAnsi="Times New Roman" w:cs="Times New Roman"/>
                <w:sz w:val="20"/>
                <w:szCs w:val="20"/>
              </w:rPr>
              <w:t>мототранспортных</w:t>
            </w:r>
            <w:proofErr w:type="spellEnd"/>
            <w:r>
              <w:rPr>
                <w:rFonts w:ascii="Times New Roman" w:eastAsia="Times New Roman" w:hAnsi="Times New Roman" w:cs="Times New Roman"/>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rsidR="009A3BD2" w:rsidRDefault="009A3BD2" w:rsidP="009A3BD2">
      <w:pPr>
        <w:rPr>
          <w:rFonts w:ascii="Times New Roman" w:eastAsia="Times New Roman" w:hAnsi="Times New Roman" w:cs="Times New Roman"/>
          <w:b/>
          <w:sz w:val="20"/>
          <w:szCs w:val="20"/>
        </w:rPr>
      </w:pPr>
      <w:bookmarkStart w:id="197" w:name="_Toc462091017"/>
    </w:p>
    <w:p w:rsidR="009A3BD2" w:rsidRDefault="00FC2414" w:rsidP="009A3BD2">
      <w:pPr>
        <w:pStyle w:val="3"/>
        <w:ind w:firstLine="709"/>
        <w:rPr>
          <w:rFonts w:ascii="Times New Roman" w:eastAsia="Times New Roman" w:hAnsi="Times New Roman" w:cs="Times New Roman"/>
          <w:b/>
          <w:color w:val="auto"/>
        </w:rPr>
      </w:pPr>
      <w:bookmarkStart w:id="198" w:name="_Toc139547552"/>
      <w:r w:rsidRPr="00EA0073">
        <w:rPr>
          <w:rFonts w:ascii="Times New Roman" w:eastAsia="Calibri" w:hAnsi="Times New Roman" w:cs="Times New Roman"/>
          <w:b/>
          <w:color w:val="auto"/>
          <w:lang w:eastAsia="en-US"/>
        </w:rPr>
        <w:t>60</w:t>
      </w:r>
      <w:r w:rsidR="009A3BD2" w:rsidRPr="00EA0073">
        <w:rPr>
          <w:rFonts w:ascii="Times New Roman" w:eastAsia="Calibri" w:hAnsi="Times New Roman" w:cs="Times New Roman"/>
          <w:b/>
          <w:color w:val="auto"/>
          <w:lang w:eastAsia="en-US"/>
        </w:rPr>
        <w:t>.1. Зона</w:t>
      </w:r>
      <w:r w:rsidR="009A3BD2">
        <w:rPr>
          <w:rFonts w:ascii="Times New Roman" w:eastAsia="Calibri" w:hAnsi="Times New Roman" w:cs="Times New Roman"/>
          <w:b/>
          <w:color w:val="auto"/>
          <w:lang w:eastAsia="en-US"/>
        </w:rPr>
        <w:t xml:space="preserve"> застройки </w:t>
      </w:r>
      <w:r w:rsidR="009A3BD2">
        <w:rPr>
          <w:rFonts w:ascii="Times New Roman" w:hAnsi="Times New Roman" w:cs="Times New Roman"/>
          <w:b/>
          <w:color w:val="2C2D2E"/>
          <w:sz w:val="23"/>
          <w:szCs w:val="23"/>
          <w:shd w:val="clear" w:color="auto" w:fill="FFFFFF"/>
        </w:rPr>
        <w:t>многоэтажными жилыми домами (9 этажей и более)</w:t>
      </w:r>
      <w:r w:rsidR="009A3BD2">
        <w:rPr>
          <w:rFonts w:ascii="Times New Roman" w:eastAsia="Times New Roman" w:hAnsi="Times New Roman" w:cs="Times New Roman"/>
          <w:b/>
          <w:color w:val="auto"/>
        </w:rPr>
        <w:t xml:space="preserve"> (ЖЗ-104)</w:t>
      </w:r>
      <w:bookmarkEnd w:id="198"/>
    </w:p>
    <w:p w:rsidR="009A3BD2" w:rsidRDefault="009A3BD2" w:rsidP="009A3BD2">
      <w:pPr>
        <w:spacing w:before="120" w:after="120" w:line="240" w:lineRule="auto"/>
        <w:ind w:firstLine="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7.1</w:t>
      </w:r>
    </w:p>
    <w:p w:rsidR="009A3BD2" w:rsidRDefault="009A3BD2" w:rsidP="009A3BD2">
      <w:pPr>
        <w:widowControl w:val="0"/>
        <w:autoSpaceDE w:val="0"/>
        <w:autoSpaceDN w:val="0"/>
        <w:adjustRightInd w:val="0"/>
        <w:spacing w:before="120" w:after="12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4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52"/>
        <w:gridCol w:w="3402"/>
        <w:gridCol w:w="4536"/>
        <w:gridCol w:w="4252"/>
      </w:tblGrid>
      <w:tr w:rsidR="009A3BD2" w:rsidTr="009A3BD2">
        <w:trPr>
          <w:tblHeader/>
        </w:trPr>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w:t>
            </w:r>
          </w:p>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ЗЕМЕЛЬНЫХ УЧАСТКОВ</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РАЗРЕШЕННОГО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hAnsi="Times New Roman" w:cs="Times New Roman"/>
                <w:color w:val="444444"/>
                <w:sz w:val="20"/>
                <w:szCs w:val="20"/>
                <w:shd w:val="clear" w:color="auto" w:fill="FFFFFF"/>
              </w:rPr>
              <w:t>Многоэтажная жилая застройка (высотная застройка)</w:t>
            </w:r>
            <w:r>
              <w:rPr>
                <w:rFonts w:ascii="Times New Roman" w:eastAsia="Times New Roman" w:hAnsi="Times New Roman" w:cs="Times New Roman"/>
                <w:sz w:val="20"/>
                <w:szCs w:val="20"/>
              </w:rPr>
              <w:t xml:space="preserve"> (2.6.)</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Многоэтажныеные</w:t>
            </w:r>
            <w:proofErr w:type="spellEnd"/>
            <w:r>
              <w:rPr>
                <w:rFonts w:ascii="Times New Roman" w:eastAsia="Times New Roman" w:hAnsi="Times New Roman" w:cs="Times New Roman"/>
                <w:sz w:val="20"/>
                <w:szCs w:val="20"/>
              </w:rPr>
              <w:t xml:space="preserve"> многоквартирные жилые дома.</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Подземные гаражи и автостоянки.</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Спортивные и детские площадки.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отдыха</w:t>
            </w:r>
          </w:p>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Размещение объектов обслуживания жилой застройки во встроенных, пристроенных и встроенно-пристроенных помещениях многоэтажного многоквартирного </w:t>
            </w:r>
            <w:r>
              <w:rPr>
                <w:rFonts w:ascii="Times New Roman" w:eastAsia="Times New Roman" w:hAnsi="Times New Roman" w:cs="Times New Roman"/>
                <w:sz w:val="20"/>
                <w:szCs w:val="20"/>
              </w:rPr>
              <w:lastRenderedPageBreak/>
              <w:t>дома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12 этажей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Минимальная этажность – 9 этажей</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- 50.</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15.</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Строительство зданий, строений, сооружений предусматривать без выступов от сложившейся </w:t>
            </w:r>
            <w:r>
              <w:rPr>
                <w:rFonts w:ascii="Times New Roman" w:eastAsia="Times New Roman" w:hAnsi="Times New Roman" w:cs="Times New Roman"/>
                <w:sz w:val="20"/>
                <w:szCs w:val="20"/>
              </w:rPr>
              <w:lastRenderedPageBreak/>
              <w:t>линии застройки улиц.</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параметры застройки земельного участка в соответствии с СП 476.1325800.2020:</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Расчетный показатель жилищной обеспеченности следует принимать – 40 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площади квартир на одного жителя (п. 4).</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Расчет автостоянок исходя из уровня автомобилизации 200 машиномест на 1000 чел. Из них не менее 20 % в границах отвода и не более 80% за границей отвода, в радиусе не более 800м.</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Элементы благоустройства территории:</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Детские игровые площадки 0,4 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/чел.</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Площадки отдыха взрослого населения 0,1 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/чел</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Зеленые насаждения 3,0 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/чел. (п. 7.29 Таблица 7.1)</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Площадки для занятия физкультурой взрослого населения 0,5 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/чел. (п. 8.3 Таблица 8.1)</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Площадки для хозяйственных целей (контейнерные площадки для сбора ТКО и крупногабаритного мусора), 0,03 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/чел. Расстояние от контейнерных площадок до жилых зданий, границы индивидуальных земельных участков под индивидуальную жилую застройку, территорий детский и спортивных площадок, дошкольных образовательных организаций и мест массового отдыха населения должно быть не менее 20м, но не более 100м; до территорий медицинских организаций – не менее 20 м. (В соответствии с п.2.2 Постановление Главного государственного санитарного врача РФ от 5 декабря 2019 г. №20 «Об утверждении санитарно-</w:t>
            </w:r>
            <w:r>
              <w:rPr>
                <w:rFonts w:ascii="Times New Roman" w:eastAsia="Times New Roman" w:hAnsi="Times New Roman" w:cs="Times New Roman"/>
                <w:sz w:val="20"/>
                <w:szCs w:val="20"/>
              </w:rPr>
              <w:lastRenderedPageBreak/>
              <w:t xml:space="preserve">эпидемиологических правил и норм СанПиН 2.1.7.3550-19» «Санитарно-эпидемиологические требования к содержанию территорий муниципальных образований»27 декабря 2019) </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Площадки для выгула собак 400-600 м</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 недостатке площади размещения в полном объеме обязательных элементов благоустройства на придомовой территории допускается их размещение на территории общего пользования с учетом пешеходной доступности от входных групп зданий до данных объектов не более 800 м.</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lastRenderedPageBreak/>
              <w:t>Размещение многоквартирных домов этажностью девять этажей и выше;</w:t>
            </w:r>
          </w:p>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благоустройство и озеленение придомовых территорий;</w:t>
            </w:r>
          </w:p>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обустройство спортивных и детских площадок, хозяйственных площадок и площадок для отдыха;</w:t>
            </w:r>
          </w:p>
          <w:p w:rsidR="009A3BD2" w:rsidRDefault="009A3BD2">
            <w:pPr>
              <w:spacing w:after="0" w:line="240" w:lineRule="auto"/>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shd w:val="clear" w:color="auto" w:fill="FFFFFF"/>
              </w:rPr>
              <w:t xml:space="preserve">размещение подземных гаражей и автостоянок; размещение объектов обслуживания жилой застройки во </w:t>
            </w:r>
            <w:r>
              <w:rPr>
                <w:rFonts w:ascii="Times New Roman" w:eastAsia="Times New Roman" w:hAnsi="Times New Roman" w:cs="Times New Roman"/>
                <w:sz w:val="20"/>
                <w:szCs w:val="20"/>
                <w:shd w:val="clear" w:color="auto" w:fill="FFFFFF"/>
              </w:rPr>
              <w:lastRenderedPageBreak/>
              <w:t>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от общей площади дома</w:t>
            </w:r>
          </w:p>
        </w:tc>
      </w:tr>
      <w:tr w:rsidR="009A3BD2" w:rsidTr="009A3BD2">
        <w:tc>
          <w:tcPr>
            <w:tcW w:w="2552" w:type="dxa"/>
            <w:tcBorders>
              <w:top w:val="single" w:sz="8" w:space="0" w:color="auto"/>
              <w:left w:val="single" w:sz="8" w:space="0" w:color="auto"/>
              <w:bottom w:val="single" w:sz="8" w:space="0" w:color="auto"/>
              <w:right w:val="single" w:sz="8" w:space="0" w:color="auto"/>
            </w:tcBorders>
          </w:tcPr>
          <w:p w:rsidR="009A3BD2" w:rsidRDefault="009A3BD2">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Дошкольное, начальное и среднее общее образование (3.5.1.)</w:t>
            </w:r>
          </w:p>
          <w:p w:rsidR="009A3BD2" w:rsidRDefault="009A3BD2">
            <w:pPr>
              <w:spacing w:after="0" w:line="240" w:lineRule="auto"/>
              <w:rPr>
                <w:rFonts w:ascii="Times New Roman" w:eastAsia="Times New Roman" w:hAnsi="Times New Roman" w:cs="Times New Roman"/>
                <w:sz w:val="20"/>
                <w:szCs w:val="20"/>
              </w:rPr>
            </w:pP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ясли, детские сады и иные учреждения дошкольного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Школы, лицеи, гимназии и иные учреждения начального и среднего общего образования; художественные, музыкальные школы и училища, образовательные кружки, и иные учреждения специального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Здания, спортивные сооружения, предназначенные для занятия обучающихся физической культурой и спортом</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спортивно-игровых площадок - 20.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Территория участка ограждается забором – 1,2м.</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 xml:space="preserve">Предоставление коммунальных услуг </w:t>
            </w:r>
            <w:r>
              <w:rPr>
                <w:rFonts w:ascii="Times New Roman" w:eastAsia="Times New Roman" w:hAnsi="Times New Roman" w:cs="Times New Roman"/>
                <w:sz w:val="20"/>
                <w:szCs w:val="20"/>
              </w:rPr>
              <w:t>(3.1.1.)</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
                <w:bCs/>
                <w:sz w:val="20"/>
                <w:szCs w:val="20"/>
              </w:rPr>
            </w:pPr>
            <w:r>
              <w:rPr>
                <w:rFonts w:ascii="Times New Roman" w:eastAsia="Times New Roman" w:hAnsi="Times New Roman" w:cs="Times New Roman"/>
                <w:sz w:val="20"/>
                <w:szCs w:val="20"/>
              </w:rPr>
              <w:t>Трансформаторные станции, насосные станции, котельные станции, телефонные станции, очистные сооружения, водозаборы, линии электропередач и иные сооружения инженерной инфраструктуры.</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- 1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p>
        </w:tc>
      </w:tr>
      <w:tr w:rsidR="009A3BD2" w:rsidTr="009A3BD2">
        <w:tc>
          <w:tcPr>
            <w:tcW w:w="25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Земельные участки (территории) общего пользования (12.0)</w:t>
            </w:r>
          </w:p>
        </w:tc>
        <w:tc>
          <w:tcPr>
            <w:tcW w:w="340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площадки</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5954"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9A3BD2" w:rsidRDefault="009A3BD2" w:rsidP="009A3BD2">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 нет</w:t>
      </w:r>
    </w:p>
    <w:p w:rsidR="009A3BD2" w:rsidRDefault="009A3BD2" w:rsidP="009A3BD2">
      <w:pPr>
        <w:widowControl w:val="0"/>
        <w:autoSpaceDE w:val="0"/>
        <w:autoSpaceDN w:val="0"/>
        <w:adjustRightInd w:val="0"/>
        <w:spacing w:after="0" w:line="240" w:lineRule="auto"/>
        <w:ind w:firstLine="709"/>
        <w:rPr>
          <w:rFonts w:ascii="Times New Roman" w:eastAsia="Times New Roman" w:hAnsi="Times New Roman" w:cs="Times New Roman"/>
          <w:b/>
          <w:sz w:val="20"/>
          <w:szCs w:val="20"/>
        </w:rPr>
      </w:pPr>
    </w:p>
    <w:p w:rsidR="009A3BD2" w:rsidRDefault="009A3BD2" w:rsidP="009A3BD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p>
    <w:p w:rsidR="009A3BD2" w:rsidRDefault="009A3BD2" w:rsidP="009A3BD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7.2</w:t>
      </w:r>
    </w:p>
    <w:p w:rsidR="009A3BD2" w:rsidRDefault="009A3BD2" w:rsidP="009A3BD2">
      <w:pPr>
        <w:widowControl w:val="0"/>
        <w:autoSpaceDE w:val="0"/>
        <w:autoSpaceDN w:val="0"/>
        <w:adjustRightInd w:val="0"/>
        <w:spacing w:before="120" w:after="12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1474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9"/>
        <w:gridCol w:w="3465"/>
        <w:gridCol w:w="4536"/>
        <w:gridCol w:w="4252"/>
      </w:tblGrid>
      <w:tr w:rsidR="009A3BD2" w:rsidTr="009A3BD2">
        <w:trPr>
          <w:trHeight w:val="357"/>
          <w:tblHeader/>
        </w:trPr>
        <w:tc>
          <w:tcPr>
            <w:tcW w:w="248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w:t>
            </w:r>
          </w:p>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ЗЕМЕЛЬНЫХ УЧАСТКОВ</w:t>
            </w:r>
          </w:p>
        </w:tc>
        <w:tc>
          <w:tcPr>
            <w:tcW w:w="3465"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751"/>
        </w:trPr>
        <w:tc>
          <w:tcPr>
            <w:tcW w:w="248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shd w:val="clear" w:color="auto" w:fill="FFFFFF"/>
              </w:rPr>
              <w:t xml:space="preserve">Предоставление коммунальных услуг </w:t>
            </w:r>
            <w:r>
              <w:rPr>
                <w:rFonts w:ascii="Times New Roman" w:eastAsia="Times New Roman" w:hAnsi="Times New Roman" w:cs="Times New Roman"/>
                <w:sz w:val="20"/>
                <w:szCs w:val="20"/>
              </w:rPr>
              <w:t>(3.1.1.)</w:t>
            </w:r>
          </w:p>
        </w:tc>
        <w:tc>
          <w:tcPr>
            <w:tcW w:w="346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котельные станции,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 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 15% (дополнительно к застройке основного вида разрешенного использования, совместно с застройкой иного вспомогательного вида разрешенного использования).</w:t>
            </w:r>
          </w:p>
          <w:p w:rsidR="009A3BD2" w:rsidRDefault="009A3BD2">
            <w:pPr>
              <w:spacing w:after="0" w:line="240" w:lineRule="auto"/>
              <w:rPr>
                <w:rFonts w:ascii="Times New Roman" w:eastAsia="Times New Roman" w:hAnsi="Times New Roman" w:cs="Times New Roman"/>
                <w:sz w:val="20"/>
                <w:szCs w:val="20"/>
              </w:rPr>
            </w:pPr>
          </w:p>
        </w:tc>
        <w:tc>
          <w:tcPr>
            <w:tcW w:w="425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bl>
    <w:p w:rsidR="009A3BD2" w:rsidRDefault="009A3BD2" w:rsidP="009A3BD2">
      <w:pPr>
        <w:keepNext/>
        <w:spacing w:before="240" w:after="120" w:line="240" w:lineRule="auto"/>
        <w:ind w:firstLine="567"/>
        <w:outlineLvl w:val="2"/>
        <w:rPr>
          <w:rFonts w:ascii="Times New Roman" w:eastAsia="Times New Roman" w:hAnsi="Times New Roman" w:cs="Times New Roman"/>
          <w:b/>
          <w:bCs/>
          <w:sz w:val="24"/>
          <w:szCs w:val="26"/>
        </w:rPr>
      </w:pPr>
      <w:bookmarkStart w:id="199" w:name="_Toc139547553"/>
      <w:r w:rsidRPr="00EA0073">
        <w:rPr>
          <w:rFonts w:ascii="Times New Roman" w:eastAsia="Times New Roman" w:hAnsi="Times New Roman" w:cs="Times New Roman"/>
          <w:b/>
          <w:bCs/>
          <w:sz w:val="24"/>
          <w:szCs w:val="26"/>
        </w:rPr>
        <w:lastRenderedPageBreak/>
        <w:t>6</w:t>
      </w:r>
      <w:r w:rsidR="00FC2414" w:rsidRPr="00EA0073">
        <w:rPr>
          <w:rFonts w:ascii="Times New Roman" w:eastAsia="Times New Roman" w:hAnsi="Times New Roman" w:cs="Times New Roman"/>
          <w:b/>
          <w:bCs/>
          <w:sz w:val="24"/>
          <w:szCs w:val="26"/>
        </w:rPr>
        <w:t>1</w:t>
      </w:r>
      <w:r w:rsidRPr="00EA0073">
        <w:rPr>
          <w:rFonts w:ascii="Times New Roman" w:eastAsia="Times New Roman" w:hAnsi="Times New Roman" w:cs="Times New Roman"/>
          <w:b/>
          <w:bCs/>
          <w:sz w:val="24"/>
          <w:szCs w:val="26"/>
        </w:rPr>
        <w:t>. Многофункциональная общественно-деловая зона (ОЗ-301)</w:t>
      </w:r>
      <w:bookmarkEnd w:id="197"/>
      <w:bookmarkEnd w:id="199"/>
    </w:p>
    <w:p w:rsidR="009A3BD2" w:rsidRDefault="009A3BD2" w:rsidP="009A3BD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8</w:t>
      </w:r>
    </w:p>
    <w:p w:rsidR="009A3BD2" w:rsidRDefault="009A3BD2" w:rsidP="009A3BD2">
      <w:pPr>
        <w:spacing w:after="120" w:line="240" w:lineRule="auto"/>
        <w:ind w:firstLine="567"/>
        <w:rPr>
          <w:rFonts w:ascii="Times New Roman" w:eastAsia="Times New Roman" w:hAnsi="Times New Roman" w:cs="Times New Roman"/>
          <w:sz w:val="24"/>
          <w:szCs w:val="24"/>
        </w:rPr>
      </w:pPr>
    </w:p>
    <w:p w:rsidR="009A3BD2" w:rsidRDefault="009A3BD2" w:rsidP="009A3BD2">
      <w:pPr>
        <w:spacing w:after="120" w:line="24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384"/>
          <w:tblHeader/>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КАИПТАЛЬНОГО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723"/>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похоронные бюро</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200м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размер земельного участка – 3000 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этажность – 5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расстояния между жилыми и общественными зданиями следует принимать на </w:t>
            </w:r>
            <w:r>
              <w:rPr>
                <w:rFonts w:ascii="Times New Roman" w:eastAsia="Times New Roman" w:hAnsi="Times New Roman" w:cs="Times New Roman"/>
                <w:sz w:val="20"/>
                <w:szCs w:val="20"/>
              </w:rPr>
              <w:lastRenderedPageBreak/>
              <w:t>основе расчетов инсоляции с учетом противопожарных требований;</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объектов капитального строительства, предназначенных для оказания населению или организациям бытовых услуг</w:t>
            </w:r>
          </w:p>
        </w:tc>
      </w:tr>
      <w:tr w:rsidR="009A3BD2" w:rsidTr="009A3BD2">
        <w:trPr>
          <w:trHeight w:val="723"/>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Предпринимательство (4.0)</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предпринимательства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r>
      <w:tr w:rsidR="009A3BD2" w:rsidTr="009A3BD2">
        <w:trPr>
          <w:trHeight w:val="1830"/>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Объекты торговли (торговые центры, торгово-развлекательные центры (комплексы) (4.2)</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Торговые центры, торгово-развлекательные центры (комплексы)</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и (или) стоянки для автомобилей сотрудников и посетителей торгового центра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общей площадью свыше 5000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4.8 - 4.8.2;размещение гаражей и (или) стоянок для автомобилей сотрудников и посетителей торгового центра</w:t>
            </w:r>
          </w:p>
        </w:tc>
      </w:tr>
      <w:tr w:rsidR="009A3BD2" w:rsidTr="009A3BD2">
        <w:trPr>
          <w:trHeight w:val="1830"/>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Рынки (4.3)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Ярмарки, рынки, базары.</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и (или) стоянки для автомобилей сотрудников и посетителей рынка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гаражей и (или) стоянок для автомобилей сотрудников и посетителей рынка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Деловое управление (4.1)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капитального строительства с целью: размещения органов управления производством, торговлей,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w:t>
            </w:r>
            <w:r>
              <w:rPr>
                <w:rFonts w:ascii="Times New Roman" w:eastAsia="Times New Roman" w:hAnsi="Times New Roman" w:cs="Times New Roman"/>
                <w:sz w:val="20"/>
                <w:szCs w:val="20"/>
              </w:rPr>
              <w:lastRenderedPageBreak/>
              <w:t>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Банковская и страховая деятельность (4.5.)</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размещения организаций, оказывающих банковские и страховые услуги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rPr>
                <w:rFonts w:ascii="Times New Roman" w:eastAsia="Times New Roman" w:hAnsi="Times New Roman" w:cs="Times New Roman"/>
                <w:sz w:val="20"/>
                <w:szCs w:val="20"/>
              </w:rPr>
            </w:pPr>
            <w:r>
              <w:rPr>
                <w:rFonts w:ascii="Times New Roman" w:eastAsia="Times New Roman" w:hAnsi="Times New Roman" w:cs="Times New Roman"/>
                <w:sz w:val="20"/>
                <w:szCs w:val="20"/>
              </w:rPr>
              <w:t>Государственное управление (3.8.1)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Общественное питание (4.6)</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Рестораны, кафе, столовые, закусочные, бары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в целях устройства мест общественного питания </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Гостиничное обслуживание (4.7)</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Гостиницы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гостиниц</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Развлекательные мероприятия (4.8.1)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Ночные клубы, аквапарки, боулинг, аттракционы, ипподромы, игровые автоматы, игровые площадки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w:t>
            </w:r>
            <w:r>
              <w:rPr>
                <w:rFonts w:ascii="Times New Roman" w:eastAsia="Times New Roman" w:hAnsi="Times New Roman" w:cs="Times New Roman"/>
                <w:sz w:val="20"/>
                <w:szCs w:val="20"/>
              </w:rPr>
              <w:lastRenderedPageBreak/>
              <w:t>игровых площадок</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Ветеринарное обслуживание (3.10.)</w:t>
            </w:r>
          </w:p>
        </w:tc>
        <w:tc>
          <w:tcPr>
            <w:tcW w:w="347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амбулаторного ветеринарного обслуживания.</w:t>
            </w:r>
          </w:p>
          <w:p w:rsidR="009A3BD2" w:rsidRDefault="009A3BD2">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sz w:val="20"/>
                <w:szCs w:val="20"/>
              </w:rPr>
              <w:t>Приюты для животных</w:t>
            </w:r>
          </w:p>
          <w:p w:rsidR="009A3BD2" w:rsidRDefault="009A3BD2">
            <w:pPr>
              <w:widowControl w:val="0"/>
              <w:autoSpaceDE w:val="0"/>
              <w:autoSpaceDN w:val="0"/>
              <w:adjustRightInd w:val="0"/>
              <w:spacing w:after="0" w:line="240" w:lineRule="auto"/>
              <w:ind w:left="-34"/>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34"/>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дорожного сервиса (4.9.1)</w:t>
            </w:r>
          </w:p>
        </w:tc>
        <w:tc>
          <w:tcPr>
            <w:tcW w:w="347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Автозаправочные станции; магазины сопутствующей торговли, здания для организации общественного питания в качестве объектов дорожного сервиса.</w:t>
            </w:r>
          </w:p>
          <w:p w:rsidR="009A3BD2" w:rsidRDefault="009A3BD2">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Придорожные гостиницы (мотели).</w:t>
            </w:r>
          </w:p>
          <w:p w:rsidR="009A3BD2" w:rsidRDefault="009A3BD2">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Автомобильные мойки.</w:t>
            </w:r>
          </w:p>
          <w:p w:rsidR="009A3BD2" w:rsidRDefault="009A3BD2">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Мастерские, предназначенные для ремонта и обслуживания автомобилей. </w:t>
            </w:r>
          </w:p>
          <w:p w:rsidR="009A3BD2" w:rsidRDefault="009A3BD2">
            <w:pPr>
              <w:spacing w:after="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Прочие объекты дорожного сервиса.</w:t>
            </w:r>
          </w:p>
          <w:p w:rsidR="009A3BD2" w:rsidRDefault="009A3BD2">
            <w:pPr>
              <w:spacing w:after="0" w:line="240" w:lineRule="auto"/>
              <w:ind w:left="60" w:right="60"/>
              <w:rPr>
                <w:rFonts w:ascii="Times New Roman" w:eastAsia="Times New Roman" w:hAnsi="Times New Roman" w:cs="Times New Roman"/>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Религиозное использование (3.7)</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Церкви, соборы, храмы, часовни, монастыри, мечети, молельные дома.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Монастыри, скиты, воскресные школы, семинарии, духовные училища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400м2, максимальный -50000м2.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 (5.1)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Спортивные клубы, спортивные залы, бассейны, устройство площадок для занятия спортом и </w:t>
            </w:r>
            <w:r>
              <w:rPr>
                <w:rFonts w:ascii="Times New Roman" w:eastAsia="Times New Roman" w:hAnsi="Times New Roman" w:cs="Times New Roman"/>
                <w:sz w:val="20"/>
                <w:szCs w:val="20"/>
              </w:rPr>
              <w:lastRenderedPageBreak/>
              <w:t>физкультурой</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водного спорта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400м2, максимальный -50000м2.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высота зданий, строений, </w:t>
            </w:r>
            <w:r>
              <w:rPr>
                <w:rFonts w:ascii="Times New Roman" w:eastAsia="Times New Roman" w:hAnsi="Times New Roman" w:cs="Times New Roman"/>
                <w:sz w:val="20"/>
                <w:szCs w:val="20"/>
              </w:rPr>
              <w:lastRenderedPageBreak/>
              <w:t>сооружений – 30м.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участка- 60.</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зданий и сооружений для занятия спортом. Содержание данного вида разрешенного использования включает в себя </w:t>
            </w:r>
            <w:r>
              <w:rPr>
                <w:rFonts w:ascii="Times New Roman" w:eastAsia="Times New Roman" w:hAnsi="Times New Roman" w:cs="Times New Roman"/>
                <w:sz w:val="20"/>
                <w:szCs w:val="20"/>
              </w:rPr>
              <w:lastRenderedPageBreak/>
              <w:t>содержание видов разрешенного использования с кодами 5.1.1 - 5.1.7</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Коммунальное обслуживание (3.1)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и сооружения в целях обеспечения физических и юридических лиц коммунальными услугами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rPr>
          <w:trHeight w:val="206"/>
        </w:trPr>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9</w:t>
      </w:r>
    </w:p>
    <w:p w:rsidR="009A3BD2" w:rsidRDefault="009A3BD2" w:rsidP="009A3BD2">
      <w:pPr>
        <w:spacing w:before="120"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206"/>
          <w:tblHeader/>
        </w:trPr>
        <w:tc>
          <w:tcPr>
            <w:tcW w:w="2448"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КАИПТАЛЬНОГО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rPr>
                <w:rFonts w:ascii="Times New Roman" w:eastAsia="Times New Roman" w:hAnsi="Times New Roman" w:cs="Times New Roman"/>
                <w:sz w:val="20"/>
                <w:szCs w:val="20"/>
              </w:rPr>
            </w:pPr>
            <w:r>
              <w:rPr>
                <w:rFonts w:ascii="Times New Roman" w:eastAsia="Times New Roman" w:hAnsi="Times New Roman" w:cs="Times New Roman"/>
                <w:sz w:val="20"/>
                <w:szCs w:val="20"/>
              </w:rPr>
              <w:t>Хранение автотранспорта (2.7.1.)</w:t>
            </w:r>
          </w:p>
        </w:tc>
        <w:tc>
          <w:tcPr>
            <w:tcW w:w="3472"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A3BD2" w:rsidRDefault="009A3BD2">
            <w:pPr>
              <w:spacing w:after="0" w:line="240" w:lineRule="auto"/>
              <w:rPr>
                <w:rFonts w:ascii="Times New Roman" w:eastAsia="Times New Roman" w:hAnsi="Times New Roman" w:cs="Times New Roman"/>
                <w:sz w:val="20"/>
                <w:szCs w:val="20"/>
              </w:rPr>
            </w:pP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30м2, максимальный -1000м2.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-места, за исключением гаражей, размещение которых предусмотрено содержанием вида разрешенного использования  с кодами 2.7.2, 4.9</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Здравоохранение (3.4)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Поликлиники, фельдшерские пункты, больницы и пункты здравоохранения, центры матери и ребенка, диагностические центры, молочные кухни, станции донорства крови, клинические лаборатории.</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Больницы, родильные дома, научно-медицинские учреждения и прочие объекты, обеспечивающие оказание услуги по лечению в стационаре;</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станции скорой помощи</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-30000м2.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этажность – 5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20.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- 60.</w:t>
            </w: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36" w:anchor="Par197" w:tooltip="Амбулаторно-поликлиническое обслуживание" w:history="1">
              <w:r>
                <w:rPr>
                  <w:rStyle w:val="ac"/>
                  <w:color w:val="auto"/>
                  <w:sz w:val="20"/>
                </w:rPr>
                <w:t>кодами 3.4.1</w:t>
              </w:r>
            </w:hyperlink>
            <w:r>
              <w:rPr>
                <w:rFonts w:ascii="Times New Roman" w:eastAsia="Times New Roman" w:hAnsi="Times New Roman" w:cs="Times New Roman"/>
                <w:sz w:val="20"/>
                <w:szCs w:val="20"/>
              </w:rPr>
              <w:t xml:space="preserve"> - </w:t>
            </w:r>
            <w:hyperlink r:id="rId37" w:anchor="Par201" w:tooltip="Стационарное медицинское обслуживание" w:history="1">
              <w:r>
                <w:rPr>
                  <w:rStyle w:val="ac"/>
                  <w:color w:val="auto"/>
                  <w:sz w:val="20"/>
                </w:rPr>
                <w:t>3.4.2</w:t>
              </w:r>
            </w:hyperlink>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в санитарно-защитных зонах, установленных в соответствии с законодательством Российской Федерации.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Недопустимо перепрофилирование объектов.</w:t>
            </w:r>
          </w:p>
          <w:p w:rsidR="009A3BD2" w:rsidRDefault="009A3BD2">
            <w:pPr>
              <w:spacing w:after="0" w:line="240" w:lineRule="auto"/>
              <w:rPr>
                <w:rFonts w:ascii="Times New Roman" w:eastAsia="Times New Roman" w:hAnsi="Times New Roman" w:cs="Times New Roman"/>
                <w:sz w:val="20"/>
                <w:szCs w:val="20"/>
              </w:rPr>
            </w:pP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Социальное обслуживание (3.2.)</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оказания гражданам социальной помощи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Дошкольное, начальное и среднее общее образование (3.5.1.)</w:t>
            </w: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ясли, детские сады и иные учреждения дошкольного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Школы, лицеи, гимназии и иные учреждения начального и среднего общего образования; художественные, музыкальные </w:t>
            </w:r>
            <w:r>
              <w:rPr>
                <w:rFonts w:ascii="Times New Roman" w:eastAsia="Times New Roman" w:hAnsi="Times New Roman" w:cs="Times New Roman"/>
                <w:sz w:val="20"/>
                <w:szCs w:val="20"/>
              </w:rPr>
              <w:lastRenderedPageBreak/>
              <w:t>школы и училища, образовательные кружки, и иные учреждения специального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Здания, спортивные сооружения, предназначенные для занятия обучающихся физической культурой и спортом</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-35000м2.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 20.</w:t>
            </w: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p w:rsidR="009A3BD2" w:rsidRDefault="009A3BD2">
            <w:pPr>
              <w:spacing w:after="0" w:line="240" w:lineRule="auto"/>
              <w:rPr>
                <w:rFonts w:ascii="Times New Roman" w:eastAsia="Times New Roman" w:hAnsi="Times New Roman" w:cs="Times New Roman"/>
                <w:sz w:val="20"/>
                <w:szCs w:val="20"/>
              </w:rPr>
            </w:pP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10</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bl>
    <w:p w:rsidR="009A3BD2" w:rsidRDefault="009A3BD2" w:rsidP="009A3BD2">
      <w:pPr>
        <w:keepNext/>
        <w:spacing w:before="240" w:after="120" w:line="240" w:lineRule="auto"/>
        <w:ind w:firstLine="567"/>
        <w:outlineLvl w:val="2"/>
        <w:rPr>
          <w:rFonts w:ascii="Times New Roman" w:eastAsia="Times New Roman" w:hAnsi="Times New Roman" w:cs="Times New Roman"/>
          <w:b/>
          <w:bCs/>
          <w:sz w:val="24"/>
          <w:szCs w:val="26"/>
        </w:rPr>
      </w:pPr>
      <w:bookmarkStart w:id="200" w:name="_Toc139547554"/>
      <w:bookmarkStart w:id="201" w:name="_Toc462091018"/>
      <w:r w:rsidRPr="00EA0073">
        <w:rPr>
          <w:rFonts w:ascii="Times New Roman" w:eastAsia="Times New Roman" w:hAnsi="Times New Roman" w:cs="Times New Roman"/>
          <w:b/>
          <w:bCs/>
          <w:sz w:val="24"/>
          <w:szCs w:val="26"/>
        </w:rPr>
        <w:t>6</w:t>
      </w:r>
      <w:r w:rsidR="00FC2414" w:rsidRPr="00EA0073">
        <w:rPr>
          <w:rFonts w:ascii="Times New Roman" w:eastAsia="Times New Roman" w:hAnsi="Times New Roman" w:cs="Times New Roman"/>
          <w:b/>
          <w:bCs/>
          <w:sz w:val="24"/>
          <w:szCs w:val="26"/>
        </w:rPr>
        <w:t>2</w:t>
      </w:r>
      <w:r w:rsidRPr="00EA0073">
        <w:rPr>
          <w:rFonts w:ascii="Times New Roman" w:eastAsia="Times New Roman" w:hAnsi="Times New Roman" w:cs="Times New Roman"/>
          <w:b/>
          <w:bCs/>
          <w:sz w:val="24"/>
          <w:szCs w:val="26"/>
        </w:rPr>
        <w:t>. Зона</w:t>
      </w:r>
      <w:r>
        <w:rPr>
          <w:rFonts w:ascii="Times New Roman" w:eastAsia="Times New Roman" w:hAnsi="Times New Roman" w:cs="Times New Roman"/>
          <w:b/>
          <w:bCs/>
          <w:sz w:val="24"/>
          <w:szCs w:val="26"/>
        </w:rPr>
        <w:t xml:space="preserve"> специализированной общественной застройки (ОЗ-302)</w:t>
      </w:r>
      <w:bookmarkEnd w:id="200"/>
      <w:bookmarkEnd w:id="201"/>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11</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384"/>
          <w:tblHeader/>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КАИПТАЛЬНОГО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Банковская и страховая деятельность (4.5.)</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капитального строительства, предназначенных для </w:t>
            </w:r>
            <w:r>
              <w:rPr>
                <w:rFonts w:ascii="Times New Roman" w:eastAsia="Times New Roman" w:hAnsi="Times New Roman" w:cs="Times New Roman"/>
                <w:sz w:val="20"/>
                <w:szCs w:val="20"/>
              </w:rPr>
              <w:lastRenderedPageBreak/>
              <w:t>размещения организаций, оказывающих банковские и страховые услуги</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размер земельного участка – 200м2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размер земельного участка – 3000 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Минимальные расстояния между жилыми и общественными зданиями следует принимать на основе расчетов инсоляции с учетом противопожарных требований;</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w:t>
            </w:r>
          </w:p>
        </w:tc>
      </w:tr>
      <w:tr w:rsidR="009A3BD2" w:rsidTr="009A3BD2">
        <w:trPr>
          <w:trHeight w:val="745"/>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Бытовое обслуживание (3.3)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похоронные бюро</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Общественное питание (4.6)</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Рестораны, кафе, столовые, закусочные, бары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в целях устройства мест общественного питания </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Религиозное использование (3.7)</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Церкви, соборы, храмы, часовни, монастыри, мечети, молельные дома.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Монастыри, скиты, воскресные школы, семинарии, духовные училища</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-50000м2.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отправления религиозных обрядов;</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Культурное развитие (3.6.)</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культуры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Дошкольное, начальное и среднее общее образование (3.5.1.)</w:t>
            </w: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Детские ясли, детские сады и иные учреждения дошкольного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Школы, лицеи, гимназии и иные учреждения начального и среднего общего образования; художественные, музыкальные школы и училища, образовательные кружки, и иные учреждения специального образования.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FFFFF"/>
              </w:rPr>
              <w:t>Здания, спортивные сооружения, предназначенные для занятия обучающихся физической культурой и спортом</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-35000м2.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 земельного </w:t>
            </w:r>
            <w:r>
              <w:rPr>
                <w:rFonts w:ascii="Times New Roman" w:eastAsia="Times New Roman" w:hAnsi="Times New Roman" w:cs="Times New Roman"/>
                <w:sz w:val="20"/>
                <w:szCs w:val="20"/>
              </w:rPr>
              <w:lastRenderedPageBreak/>
              <w:t>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20.</w:t>
            </w: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p w:rsidR="009A3BD2" w:rsidRDefault="009A3BD2">
            <w:pPr>
              <w:spacing w:after="0" w:line="240" w:lineRule="auto"/>
              <w:rPr>
                <w:rFonts w:ascii="Times New Roman" w:eastAsia="Times New Roman" w:hAnsi="Times New Roman" w:cs="Times New Roman"/>
                <w:sz w:val="20"/>
                <w:szCs w:val="20"/>
              </w:rPr>
            </w:pP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Среднее и высшее профессиональное образование (3.5.2.)</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Институты, университеты и иные учреждения высшей школы; профессиональные технические училища, колледжи и иные учреждения среднего специального образования; учреждения, специализирующиеся на переподготовке и повышении квалификации специалистов.</w:t>
            </w:r>
          </w:p>
          <w:p w:rsidR="009A3BD2" w:rsidRDefault="009A3BD2">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sz w:val="20"/>
                <w:szCs w:val="20"/>
                <w:shd w:val="clear" w:color="auto" w:fill="FFFFFF"/>
              </w:rPr>
              <w:t>Здания, спортивные сооружения, предназначенные для занятия обучающихся физической культурой и спортом</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Минимальная площадь земельного участка -1000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этажность – 5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научной деятельности (3.9.)</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научной деятельности.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гидрометеорологии и смежных областей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научных испытаний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научных исследований</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Здравоохранение (3.4)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Поликлиники, фельдшерские пункты, больницы и пункты здравоохранения, центры матери и ребенка, </w:t>
            </w:r>
            <w:r>
              <w:rPr>
                <w:rFonts w:ascii="Times New Roman" w:eastAsia="Times New Roman" w:hAnsi="Times New Roman" w:cs="Times New Roman"/>
                <w:sz w:val="20"/>
                <w:szCs w:val="20"/>
              </w:rPr>
              <w:lastRenderedPageBreak/>
              <w:t>диагностические центры, молочные кухни, станции донорства крови, клинические лаборатории.</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Больницы, родильные дома, научно-медицинские учреждения и прочие объекты, обеспечивающие оказание услуги по лечению в стационаре;</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станции скорой помощи</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-50000м2.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этажность – 5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20.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-60.</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капитального строительства, предназначенных для оказания гражданам медицинской помощи. Содержание </w:t>
            </w:r>
            <w:r>
              <w:rPr>
                <w:rFonts w:ascii="Times New Roman" w:eastAsia="Times New Roman" w:hAnsi="Times New Roman" w:cs="Times New Roman"/>
                <w:sz w:val="20"/>
                <w:szCs w:val="20"/>
              </w:rPr>
              <w:lastRenderedPageBreak/>
              <w:t xml:space="preserve">данного вида разрешенного использования включает в себя содержание видов разрешенного использования с </w:t>
            </w:r>
            <w:hyperlink r:id="rId38" w:anchor="Par197" w:tooltip="Амбулаторно-поликлиническое обслуживание" w:history="1">
              <w:r>
                <w:rPr>
                  <w:rStyle w:val="ac"/>
                  <w:color w:val="auto"/>
                  <w:sz w:val="20"/>
                </w:rPr>
                <w:t>кодами 3.4.1</w:t>
              </w:r>
            </w:hyperlink>
            <w:r>
              <w:rPr>
                <w:rFonts w:ascii="Times New Roman" w:eastAsia="Times New Roman" w:hAnsi="Times New Roman" w:cs="Times New Roman"/>
                <w:sz w:val="20"/>
                <w:szCs w:val="20"/>
              </w:rPr>
              <w:t xml:space="preserve"> - </w:t>
            </w:r>
            <w:hyperlink r:id="rId39" w:anchor="Par201" w:tooltip="Стационарное медицинское обслуживание" w:history="1">
              <w:r>
                <w:rPr>
                  <w:rStyle w:val="ac"/>
                  <w:color w:val="auto"/>
                  <w:sz w:val="20"/>
                </w:rPr>
                <w:t>3.4.2</w:t>
              </w:r>
            </w:hyperlink>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в санитарно-защитных зонах, установленных в соответствии с законодательством Российской Федерации.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Недопустимо перепрофилирование объектов.</w:t>
            </w:r>
          </w:p>
          <w:p w:rsidR="009A3BD2" w:rsidRDefault="009A3BD2">
            <w:pPr>
              <w:spacing w:after="0" w:line="240" w:lineRule="auto"/>
              <w:rPr>
                <w:rFonts w:ascii="Times New Roman" w:eastAsia="Times New Roman" w:hAnsi="Times New Roman" w:cs="Times New Roman"/>
                <w:sz w:val="20"/>
                <w:szCs w:val="20"/>
              </w:rPr>
            </w:pP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Социальное обслуживание (3.2.)</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предназначенные для оказания гражданам социальной помощи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 (5.1)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и сооружения для занятия спортом</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-30000м2.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-3.</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 м.</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5.1.1 - 5.1.7</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котельные станции, трансформаторные подстанции, газопроводы, линии 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w:t>
            </w:r>
            <w:r>
              <w:rPr>
                <w:rFonts w:ascii="Times New Roman" w:eastAsia="Times New Roman" w:hAnsi="Times New Roman" w:cs="Times New Roman"/>
                <w:sz w:val="20"/>
                <w:szCs w:val="20"/>
              </w:rPr>
              <w:lastRenderedPageBreak/>
              <w:t>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Pr>
                <w:rFonts w:ascii="Times New Roman" w:eastAsia="Times New Roman" w:hAnsi="Times New Roman" w:cs="Times New Roman"/>
                <w:sz w:val="20"/>
                <w:szCs w:val="20"/>
              </w:rPr>
              <w:lastRenderedPageBreak/>
              <w:t>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rPr>
          <w:trHeight w:val="206"/>
        </w:trPr>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57настоящих Правил</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12</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384"/>
          <w:tblHeader/>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КАИПТАЛЬНОГО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tabs>
                <w:tab w:val="center" w:pos="4677"/>
                <w:tab w:val="right" w:pos="9355"/>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Деловое управление (4.1)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капитального строительства с целью: размещения органов управления производством, торговлей,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w:t>
            </w:r>
            <w:r>
              <w:rPr>
                <w:rFonts w:ascii="Times New Roman" w:eastAsia="Times New Roman" w:hAnsi="Times New Roman" w:cs="Times New Roman"/>
                <w:sz w:val="20"/>
                <w:szCs w:val="20"/>
              </w:rPr>
              <w:lastRenderedPageBreak/>
              <w:t>банковской и страховой деятельности)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размер земельного участка – 200м2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размер земельного участка – 3000 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 3.</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-60%.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Минимальные расстояния между жилыми и общественными зданиями следует принимать на </w:t>
            </w:r>
            <w:r>
              <w:rPr>
                <w:rFonts w:ascii="Times New Roman" w:eastAsia="Times New Roman" w:hAnsi="Times New Roman" w:cs="Times New Roman"/>
                <w:sz w:val="20"/>
                <w:szCs w:val="20"/>
              </w:rPr>
              <w:lastRenderedPageBreak/>
              <w:t>основе расчетов инсоляции с учетом противопожарных требований;</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bl>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p>
    <w:p w:rsidR="009A3BD2" w:rsidRDefault="009A3BD2" w:rsidP="009A3BD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13</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занятий спортом (5.1.3)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занятия спортом и физкультурой</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участка– 3м.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rsidR="009A3BD2" w:rsidRDefault="009A3BD2" w:rsidP="009A3BD2">
      <w:pPr>
        <w:rPr>
          <w:rFonts w:ascii="Times New Roman" w:eastAsia="Times New Roman" w:hAnsi="Times New Roman" w:cs="Times New Roman"/>
          <w:b/>
          <w:bCs/>
          <w:sz w:val="24"/>
          <w:szCs w:val="26"/>
        </w:rPr>
      </w:pPr>
      <w:r>
        <w:rPr>
          <w:rFonts w:ascii="Times New Roman" w:eastAsia="Times New Roman" w:hAnsi="Times New Roman" w:cs="Times New Roman"/>
          <w:b/>
          <w:bCs/>
          <w:sz w:val="24"/>
          <w:szCs w:val="26"/>
        </w:rPr>
        <w:br w:type="page"/>
      </w:r>
    </w:p>
    <w:p w:rsidR="009A3BD2" w:rsidRDefault="009A3BD2" w:rsidP="009A3BD2">
      <w:pPr>
        <w:keepNext/>
        <w:spacing w:before="120" w:after="120" w:line="240" w:lineRule="auto"/>
        <w:ind w:firstLine="993"/>
        <w:outlineLvl w:val="2"/>
        <w:rPr>
          <w:rFonts w:ascii="Times New Roman" w:eastAsia="Times New Roman" w:hAnsi="Times New Roman" w:cs="Times New Roman"/>
          <w:b/>
          <w:bCs/>
          <w:sz w:val="24"/>
          <w:szCs w:val="26"/>
        </w:rPr>
      </w:pPr>
      <w:bookmarkStart w:id="202" w:name="_Toc139547555"/>
      <w:r w:rsidRPr="00EA0073">
        <w:rPr>
          <w:rFonts w:ascii="Times New Roman" w:eastAsia="Times New Roman" w:hAnsi="Times New Roman" w:cs="Times New Roman"/>
          <w:b/>
          <w:bCs/>
          <w:sz w:val="24"/>
          <w:szCs w:val="26"/>
        </w:rPr>
        <w:lastRenderedPageBreak/>
        <w:t>6</w:t>
      </w:r>
      <w:r w:rsidR="00FC2414" w:rsidRPr="00EA0073">
        <w:rPr>
          <w:rFonts w:ascii="Times New Roman" w:eastAsia="Times New Roman" w:hAnsi="Times New Roman" w:cs="Times New Roman"/>
          <w:b/>
          <w:bCs/>
          <w:sz w:val="24"/>
          <w:szCs w:val="26"/>
        </w:rPr>
        <w:t>3</w:t>
      </w:r>
      <w:r w:rsidRPr="00EA0073">
        <w:rPr>
          <w:rFonts w:ascii="Times New Roman" w:eastAsia="Times New Roman" w:hAnsi="Times New Roman" w:cs="Times New Roman"/>
          <w:b/>
          <w:bCs/>
          <w:sz w:val="24"/>
          <w:szCs w:val="26"/>
        </w:rPr>
        <w:t>. Производственная</w:t>
      </w:r>
      <w:r>
        <w:rPr>
          <w:rFonts w:ascii="Times New Roman" w:eastAsia="Times New Roman" w:hAnsi="Times New Roman" w:cs="Times New Roman"/>
          <w:b/>
          <w:bCs/>
          <w:sz w:val="24"/>
          <w:szCs w:val="26"/>
        </w:rPr>
        <w:t xml:space="preserve"> зона (ПЗ-401)</w:t>
      </w:r>
      <w:bookmarkEnd w:id="202"/>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14</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3"/>
        <w:gridCol w:w="4236"/>
      </w:tblGrid>
      <w:tr w:rsidR="009A3BD2" w:rsidTr="009A3BD2">
        <w:trPr>
          <w:trHeight w:val="1031"/>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Недропользование (6.1)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недропользования</w:t>
            </w:r>
          </w:p>
        </w:tc>
        <w:tc>
          <w:tcPr>
            <w:tcW w:w="4553"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500м2, максимальный размер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участка не устанавливается.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- 80.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 10%</w:t>
            </w: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геологических изысканий;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добыча полезных ископаемых открытым (карьеры, отвалы) и закрытым (шахты, скважины) способами;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том числе подземных, в целях добычи полезных ископаемых;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Автомобилестроительная промышленность (6.2.1.)</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автомобильной промышленности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Предпринимательство (4.0)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предпринимательства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Содержание данного вида разрешенного использования включает в себя содержание </w:t>
            </w:r>
            <w:r>
              <w:rPr>
                <w:rFonts w:ascii="Times New Roman" w:eastAsia="Times New Roman" w:hAnsi="Times New Roman" w:cs="Times New Roman"/>
                <w:sz w:val="20"/>
                <w:szCs w:val="20"/>
              </w:rPr>
              <w:lastRenderedPageBreak/>
              <w:t>видов разрешенного использования, предусмотренных кодами 4.1 - 4.10</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Рыбоводство (1.13)</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рыбоводства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Тяжелая промышленность (6.2.)</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тяжелой промышленности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Легкая промышленность (6.3)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капитального строительства, </w:t>
            </w:r>
            <w:proofErr w:type="gramStart"/>
            <w:r>
              <w:rPr>
                <w:rFonts w:ascii="Times New Roman" w:eastAsia="Times New Roman" w:hAnsi="Times New Roman" w:cs="Times New Roman"/>
                <w:sz w:val="20"/>
                <w:szCs w:val="20"/>
              </w:rPr>
              <w:t>предназначенных</w:t>
            </w:r>
            <w:proofErr w:type="gramEnd"/>
            <w:r>
              <w:rPr>
                <w:rFonts w:ascii="Times New Roman" w:eastAsia="Times New Roman" w:hAnsi="Times New Roman" w:cs="Times New Roman"/>
                <w:sz w:val="20"/>
                <w:szCs w:val="20"/>
              </w:rPr>
              <w:t xml:space="preserve"> для текстильной, </w:t>
            </w:r>
            <w:proofErr w:type="spellStart"/>
            <w:r>
              <w:rPr>
                <w:rFonts w:ascii="Times New Roman" w:eastAsia="Times New Roman" w:hAnsi="Times New Roman" w:cs="Times New Roman"/>
                <w:sz w:val="20"/>
                <w:szCs w:val="20"/>
              </w:rPr>
              <w:t>фарфоро</w:t>
            </w:r>
            <w:proofErr w:type="spellEnd"/>
            <w:r>
              <w:rPr>
                <w:rFonts w:ascii="Times New Roman" w:eastAsia="Times New Roman" w:hAnsi="Times New Roman" w:cs="Times New Roman"/>
                <w:sz w:val="20"/>
                <w:szCs w:val="20"/>
              </w:rPr>
              <w:t>-фаянсовой, электронной промышленности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 соответствии с техническими регламентами, СНиПами, СП, СанПиН и др. документами.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Предусмотреть мероприятия по отводу и очистке сточных вод</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Пищевая промышленность (6.4)</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Pr>
                <w:rFonts w:ascii="Times New Roman" w:eastAsia="Times New Roman" w:hAnsi="Times New Roman" w:cs="Times New Roman"/>
                <w:sz w:val="20"/>
                <w:szCs w:val="20"/>
              </w:rPr>
              <w:lastRenderedPageBreak/>
              <w:t>хлебопечение), в том числе для производства напитков, алкогольных напитков и табачных изделий</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Нефтехимическая промышленность (6.5.)</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Строительная промышленность (6.6)</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Энергетика (6.7.)</w:t>
            </w: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объекты электросетевого хозяйства, за исключением объектов энергетики, размещение которых предусмотрено </w:t>
            </w:r>
            <w:r>
              <w:rPr>
                <w:rFonts w:ascii="Times New Roman" w:eastAsia="Times New Roman" w:hAnsi="Times New Roman" w:cs="Times New Roman"/>
                <w:sz w:val="20"/>
                <w:szCs w:val="20"/>
              </w:rPr>
              <w:lastRenderedPageBreak/>
              <w:t>содержанием вида разрешенного использования с кодом 3.1</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Склад (6.9)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Складские площадки (6.9.1)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не допускается</w:t>
            </w:r>
          </w:p>
        </w:tc>
        <w:tc>
          <w:tcPr>
            <w:tcW w:w="4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отступ от границы земельного участка–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постоянных или временных гаражей, стоянок для хранения служебного </w:t>
            </w:r>
            <w:r>
              <w:rPr>
                <w:rFonts w:ascii="Times New Roman" w:eastAsia="Times New Roman" w:hAnsi="Times New Roman" w:cs="Times New Roman"/>
                <w:sz w:val="20"/>
                <w:szCs w:val="20"/>
              </w:rPr>
              <w:lastRenderedPageBreak/>
              <w:t>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Хранение автотранспорта (2.7.1.)</w:t>
            </w: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A3BD2" w:rsidRDefault="009A3BD2">
            <w:pPr>
              <w:spacing w:after="0" w:line="240" w:lineRule="auto"/>
              <w:rPr>
                <w:rFonts w:ascii="Times New Roman" w:eastAsia="Times New Roman" w:hAnsi="Times New Roman" w:cs="Times New Roman"/>
                <w:sz w:val="20"/>
                <w:szCs w:val="20"/>
              </w:rPr>
            </w:pPr>
          </w:p>
        </w:tc>
        <w:tc>
          <w:tcPr>
            <w:tcW w:w="45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-места, за исключением гаражей, размещение которых предусмотрено содержанием вида разрешенного использования с кодами 2.7.2, 4.94.9</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53"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w:t>
            </w:r>
            <w:r>
              <w:rPr>
                <w:rFonts w:ascii="Times New Roman" w:eastAsia="Times New Roman" w:hAnsi="Times New Roman" w:cs="Times New Roman"/>
                <w:sz w:val="20"/>
                <w:szCs w:val="20"/>
              </w:rPr>
              <w:lastRenderedPageBreak/>
              <w:t>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Причалы для маломерных судов (5.4.)</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Сооружения, предназначенных для причаливания, хранения и обслуживания яхт, катеров, лодок и других маломерных судов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внутреннего правопорядка (8.3.)</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Пожарные депо</w:t>
            </w:r>
          </w:p>
          <w:p w:rsidR="009A3BD2" w:rsidRDefault="009A3BD2">
            <w:pPr>
              <w:spacing w:after="0" w:line="240" w:lineRule="auto"/>
              <w:ind w:left="11" w:right="-113"/>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Объекты МЧС</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ascii="Times New Roman" w:eastAsia="Times New Roman" w:hAnsi="Times New Roman" w:cs="Times New Roman"/>
                <w:sz w:val="20"/>
                <w:szCs w:val="20"/>
              </w:rPr>
              <w:t>Росгвардии</w:t>
            </w:r>
            <w:proofErr w:type="spellEnd"/>
            <w:r>
              <w:rPr>
                <w:rFonts w:ascii="Times New Roman" w:eastAsia="Times New Roman" w:hAnsi="Times New Roman" w:cs="Times New Roman"/>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Специальная деятельность (12.2.)</w:t>
            </w: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Площадки накопления ТКО.</w:t>
            </w:r>
          </w:p>
          <w:p w:rsidR="009A3BD2" w:rsidRDefault="009A3BD2">
            <w:pPr>
              <w:spacing w:after="0" w:line="240" w:lineRule="auto"/>
              <w:ind w:left="11" w:right="-113"/>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скотомогильники,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53"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36"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rPr>
            </w:pPr>
            <w:r>
              <w:rPr>
                <w:rFonts w:ascii="Times New Roman" w:hAnsi="Times New Roman" w:cs="Times New Roman"/>
              </w:rPr>
              <w:t>-</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ype="page"/>
      </w: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15</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1066"/>
          <w:tblHeader/>
        </w:trPr>
        <w:tc>
          <w:tcPr>
            <w:tcW w:w="2448"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Общественное питание (4.6)</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общественного питания (кафе, столовые, закусочные, бары)</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4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устройства мест общественного питания за плату</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химчистки, похоронные бюро</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предназначенных для оказания населению или организациям бытовых услуг </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Связь (6.8.)</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связи, радиовещания, телевидения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16</w:t>
      </w:r>
    </w:p>
    <w:p w:rsidR="009A3BD2" w:rsidRDefault="009A3BD2" w:rsidP="009A3BD2">
      <w:pPr>
        <w:spacing w:before="120" w:after="120" w:line="240" w:lineRule="auto"/>
        <w:ind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5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Деловое управление (4.1)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Объекты капитального строительства с целью: размещения органов управления производством, торговлей,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w:t>
            </w:r>
            <w:r>
              <w:rPr>
                <w:rFonts w:ascii="Times New Roman" w:eastAsia="Times New Roman" w:hAnsi="Times New Roman" w:cs="Times New Roman"/>
                <w:sz w:val="20"/>
                <w:szCs w:val="20"/>
              </w:rPr>
              <w:lastRenderedPageBreak/>
              <w:t>исключением банковской и страховой деятельности)</w:t>
            </w:r>
          </w:p>
        </w:tc>
        <w:tc>
          <w:tcPr>
            <w:tcW w:w="455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4.</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rsidR="009A3BD2" w:rsidRDefault="009A3BD2" w:rsidP="009A3BD2">
      <w:pPr>
        <w:keepNext/>
        <w:spacing w:before="240" w:after="120" w:line="240" w:lineRule="auto"/>
        <w:ind w:firstLine="284"/>
        <w:outlineLvl w:val="2"/>
        <w:rPr>
          <w:rFonts w:ascii="Times New Roman" w:eastAsia="Times New Roman" w:hAnsi="Times New Roman" w:cs="Times New Roman"/>
          <w:b/>
          <w:bCs/>
          <w:sz w:val="24"/>
          <w:szCs w:val="26"/>
        </w:rPr>
      </w:pPr>
      <w:bookmarkStart w:id="203" w:name="_Toc462091022"/>
      <w:bookmarkStart w:id="204" w:name="_Toc139547556"/>
      <w:r w:rsidRPr="00EA0073">
        <w:rPr>
          <w:rFonts w:ascii="Times New Roman" w:eastAsia="Times New Roman" w:hAnsi="Times New Roman" w:cs="Times New Roman"/>
          <w:b/>
          <w:bCs/>
          <w:sz w:val="24"/>
          <w:szCs w:val="26"/>
        </w:rPr>
        <w:lastRenderedPageBreak/>
        <w:t>6</w:t>
      </w:r>
      <w:r w:rsidR="00FC2414" w:rsidRPr="00EA0073">
        <w:rPr>
          <w:rFonts w:ascii="Times New Roman" w:eastAsia="Times New Roman" w:hAnsi="Times New Roman" w:cs="Times New Roman"/>
          <w:b/>
          <w:bCs/>
          <w:sz w:val="24"/>
          <w:szCs w:val="26"/>
        </w:rPr>
        <w:t>4</w:t>
      </w:r>
      <w:r w:rsidRPr="00EA0073">
        <w:rPr>
          <w:rFonts w:ascii="Times New Roman" w:eastAsia="Times New Roman" w:hAnsi="Times New Roman" w:cs="Times New Roman"/>
          <w:b/>
          <w:bCs/>
          <w:sz w:val="24"/>
          <w:szCs w:val="26"/>
        </w:rPr>
        <w:t>. Зоны инженерной инфраструктуры (</w:t>
      </w:r>
      <w:bookmarkEnd w:id="203"/>
      <w:r w:rsidRPr="00EA0073">
        <w:rPr>
          <w:rFonts w:ascii="Times New Roman" w:eastAsia="Times New Roman" w:hAnsi="Times New Roman" w:cs="Times New Roman"/>
          <w:b/>
          <w:bCs/>
          <w:sz w:val="24"/>
          <w:szCs w:val="26"/>
        </w:rPr>
        <w:t>ПЗ-404)</w:t>
      </w:r>
      <w:bookmarkEnd w:id="204"/>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17</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46"/>
        <w:gridCol w:w="4243"/>
      </w:tblGrid>
      <w:tr w:rsidR="009A3BD2" w:rsidTr="009A3BD2">
        <w:trPr>
          <w:trHeight w:val="552"/>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4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4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Энергетика (6.7)</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Тепловые станции и другие электростанции, обслуживающие и вспомогательные для электростанций сооружения объекты электросетевого хозяйства.</w:t>
            </w:r>
          </w:p>
        </w:tc>
        <w:tc>
          <w:tcPr>
            <w:tcW w:w="454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Расстояние от объектов инженерного благоустройства до деревьев и кустарников следует принимать:</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Газопровод и канализация – 1,5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Тепловая сеть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 дренаж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Силовой кабель и кабель связи – 2,0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Максимальное количество этажей-1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Рекомендуемые минимальные санитарно-защитные зоны для котельных составляют 50 метров от каждой котельной (СанПиН 2.2.1/2.1.1.1200-03 пункт 7.1.10 «Санитарно-</w:t>
            </w:r>
            <w:r>
              <w:rPr>
                <w:rFonts w:ascii="Times New Roman" w:eastAsia="Times New Roman" w:hAnsi="Times New Roman" w:cs="Times New Roman"/>
                <w:sz w:val="20"/>
                <w:szCs w:val="20"/>
              </w:rPr>
              <w:lastRenderedPageBreak/>
              <w:t>защитные зоны и санитарная классификация предприятий, сооружений и иных объектов» с изменениями от 9 сентября 2010 г);</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Газопровод высокого давления (0,6 мПа) – размер минимального расстояния 7,0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Площадь земельных участков принимать при проектировании объектов в соответствии с требованиями к размещению таких объектов в зоне объектов инженерной инфраструктуры, СНиП, технических регламентов, СанПиН, и др. документов.</w:t>
            </w:r>
          </w:p>
        </w:tc>
        <w:tc>
          <w:tcPr>
            <w:tcW w:w="4243"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Не предусматривается 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w:t>
            </w:r>
            <w:r>
              <w:rPr>
                <w:rFonts w:ascii="Times New Roman" w:eastAsia="Times New Roman" w:hAnsi="Times New Roman" w:cs="Times New Roman"/>
                <w:sz w:val="20"/>
                <w:szCs w:val="20"/>
              </w:rPr>
              <w:lastRenderedPageBreak/>
              <w:t>населения и организаций в связи с предоставлением им коммунальных услуг)</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Связь (6.8)</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Специальное пользование водными объектами (11.2)</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специального водопользования (забор водных ресурсов из поверхностных водных объектов, сброс сточных вод и (или) дренажных вод,)</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проведение дноуглубительных, взрывных, буровых и других работ, связанных с изменением дна и берегов водных объектов</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Гидротехнические сооружения (11.3)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Гидротехнические сооружения, необходимые для эксплуатации водохранилищ (плотины, водосбросы, водозаборные, водовыпускные и другие гидротехнические сооружения, судопропускные сооружения, </w:t>
            </w:r>
            <w:proofErr w:type="spellStart"/>
            <w:r>
              <w:rPr>
                <w:rFonts w:ascii="Times New Roman" w:eastAsia="Times New Roman" w:hAnsi="Times New Roman" w:cs="Times New Roman"/>
                <w:sz w:val="20"/>
                <w:szCs w:val="20"/>
              </w:rPr>
              <w:t>рыбозащитные</w:t>
            </w:r>
            <w:proofErr w:type="spellEnd"/>
            <w:r>
              <w:rPr>
                <w:rFonts w:ascii="Times New Roman" w:eastAsia="Times New Roman" w:hAnsi="Times New Roman" w:cs="Times New Roman"/>
                <w:sz w:val="20"/>
                <w:szCs w:val="20"/>
              </w:rPr>
              <w:t xml:space="preserve"> и рыбопропускные сооружений, берегозащитные сооружения)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4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4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Содержание данного вида разрешенного </w:t>
            </w:r>
            <w:r>
              <w:rPr>
                <w:rFonts w:ascii="Times New Roman" w:eastAsia="Times New Roman" w:hAnsi="Times New Roman" w:cs="Times New Roman"/>
                <w:sz w:val="20"/>
                <w:szCs w:val="20"/>
              </w:rPr>
              <w:lastRenderedPageBreak/>
              <w:t>использования включает в себя содержание видов разрешенного использования с кодами 12.0.1 - 12.0.2</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Обеспечение деятельности в области гидрометеорологии и смежных с ней областях (3.9.1.)</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Объекты гидрометеорологии и смежных с ней областей</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4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4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rPr>
            </w:pPr>
            <w:r>
              <w:rPr>
                <w:rFonts w:ascii="Times New Roman" w:hAnsi="Times New Roman" w:cs="Times New Roman"/>
              </w:rPr>
              <w:t>-</w:t>
            </w:r>
          </w:p>
        </w:tc>
      </w:tr>
    </w:tbl>
    <w:p w:rsidR="009A3BD2" w:rsidRDefault="009A3BD2" w:rsidP="009A3BD2">
      <w:pPr>
        <w:spacing w:after="0" w:line="240" w:lineRule="auto"/>
        <w:rPr>
          <w:rFonts w:ascii="Times New Roman" w:eastAsia="Times New Roman" w:hAnsi="Times New Roman" w:cs="Times New Roman"/>
          <w:sz w:val="16"/>
          <w:szCs w:val="16"/>
        </w:rPr>
      </w:pPr>
    </w:p>
    <w:p w:rsidR="009A3BD2" w:rsidRDefault="009A3BD2" w:rsidP="009A3BD2">
      <w:pPr>
        <w:spacing w:after="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Условно разрешённые виды и параметры использования земельных участков и объектов капитального строительства: </w:t>
      </w:r>
      <w:r>
        <w:rPr>
          <w:rFonts w:ascii="Times New Roman" w:eastAsia="Times New Roman" w:hAnsi="Times New Roman" w:cs="Times New Roman"/>
          <w:b/>
          <w:sz w:val="24"/>
          <w:szCs w:val="24"/>
        </w:rPr>
        <w:t>нет</w:t>
      </w:r>
      <w:r>
        <w:rPr>
          <w:rFonts w:ascii="Times New Roman" w:eastAsia="Times New Roman" w:hAnsi="Times New Roman" w:cs="Times New Roman"/>
          <w:sz w:val="24"/>
          <w:szCs w:val="24"/>
        </w:rPr>
        <w:t>.</w:t>
      </w:r>
    </w:p>
    <w:p w:rsidR="009A3BD2" w:rsidRDefault="009A3BD2" w:rsidP="009A3BD2">
      <w:pPr>
        <w:spacing w:after="0" w:line="240" w:lineRule="auto"/>
        <w:ind w:firstLine="284"/>
        <w:rPr>
          <w:rFonts w:ascii="Times New Roman" w:eastAsia="Times New Roman" w:hAnsi="Times New Roman" w:cs="Times New Roman"/>
          <w:sz w:val="16"/>
          <w:szCs w:val="16"/>
        </w:rPr>
      </w:pPr>
    </w:p>
    <w:p w:rsidR="009A3BD2" w:rsidRDefault="009A3BD2" w:rsidP="009A3BD2">
      <w:pPr>
        <w:spacing w:after="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Вспомогательные виды и параметры разрешённого использования земельных участков и объектов капитального строительства: </w:t>
      </w:r>
      <w:r>
        <w:rPr>
          <w:rFonts w:ascii="Times New Roman" w:eastAsia="Times New Roman" w:hAnsi="Times New Roman" w:cs="Times New Roman"/>
          <w:b/>
          <w:sz w:val="24"/>
          <w:szCs w:val="24"/>
        </w:rPr>
        <w:t>нет.</w:t>
      </w:r>
    </w:p>
    <w:p w:rsidR="009A3BD2" w:rsidRDefault="009A3BD2" w:rsidP="009A3BD2">
      <w:pPr>
        <w:spacing w:after="0" w:line="240" w:lineRule="auto"/>
        <w:rPr>
          <w:rFonts w:ascii="Times New Roman" w:eastAsia="Times New Roman" w:hAnsi="Times New Roman" w:cs="Times New Roman"/>
          <w:sz w:val="16"/>
          <w:szCs w:val="16"/>
          <w:u w:val="single"/>
        </w:rPr>
      </w:pPr>
    </w:p>
    <w:p w:rsidR="009A3BD2" w:rsidRDefault="009A3BD2" w:rsidP="009A3BD2">
      <w:pPr>
        <w:keepNext/>
        <w:spacing w:before="120" w:after="120" w:line="240" w:lineRule="auto"/>
        <w:ind w:firstLine="284"/>
        <w:outlineLvl w:val="2"/>
        <w:rPr>
          <w:rFonts w:ascii="Times New Roman" w:eastAsia="Times New Roman" w:hAnsi="Times New Roman" w:cs="Times New Roman"/>
          <w:b/>
          <w:bCs/>
          <w:sz w:val="24"/>
          <w:szCs w:val="26"/>
        </w:rPr>
      </w:pPr>
      <w:bookmarkStart w:id="205" w:name="_Toc462091023"/>
      <w:bookmarkStart w:id="206" w:name="_Toc139547557"/>
      <w:r w:rsidRPr="00EA0073">
        <w:rPr>
          <w:rFonts w:ascii="Times New Roman" w:eastAsia="Times New Roman" w:hAnsi="Times New Roman" w:cs="Times New Roman"/>
          <w:b/>
          <w:bCs/>
          <w:sz w:val="24"/>
          <w:szCs w:val="26"/>
        </w:rPr>
        <w:t>6</w:t>
      </w:r>
      <w:r w:rsidR="00FC2414" w:rsidRPr="00EA0073">
        <w:rPr>
          <w:rFonts w:ascii="Times New Roman" w:eastAsia="Times New Roman" w:hAnsi="Times New Roman" w:cs="Times New Roman"/>
          <w:b/>
          <w:bCs/>
          <w:sz w:val="24"/>
          <w:szCs w:val="26"/>
        </w:rPr>
        <w:t>5</w:t>
      </w:r>
      <w:r w:rsidRPr="00EA0073">
        <w:rPr>
          <w:rFonts w:ascii="Times New Roman" w:eastAsia="Times New Roman" w:hAnsi="Times New Roman" w:cs="Times New Roman"/>
          <w:b/>
          <w:bCs/>
          <w:sz w:val="24"/>
          <w:szCs w:val="26"/>
        </w:rPr>
        <w:t>. Зоны</w:t>
      </w:r>
      <w:r>
        <w:rPr>
          <w:rFonts w:ascii="Times New Roman" w:eastAsia="Times New Roman" w:hAnsi="Times New Roman" w:cs="Times New Roman"/>
          <w:b/>
          <w:bCs/>
          <w:sz w:val="24"/>
          <w:szCs w:val="26"/>
        </w:rPr>
        <w:t xml:space="preserve"> транспортной инфраструктуры</w:t>
      </w:r>
      <w:bookmarkEnd w:id="205"/>
      <w:r>
        <w:rPr>
          <w:rFonts w:ascii="Times New Roman" w:eastAsia="Times New Roman" w:hAnsi="Times New Roman" w:cs="Times New Roman"/>
          <w:b/>
          <w:bCs/>
          <w:sz w:val="24"/>
          <w:szCs w:val="26"/>
        </w:rPr>
        <w:t xml:space="preserve"> (ПЗ-405)</w:t>
      </w:r>
      <w:bookmarkEnd w:id="206"/>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18</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A3BD2" w:rsidTr="009A3BD2">
        <w:trPr>
          <w:trHeight w:val="552"/>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Железнодорожный транспорт (7.1)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Объекты железнодорожного транспорта</w:t>
            </w:r>
          </w:p>
        </w:tc>
        <w:tc>
          <w:tcPr>
            <w:tcW w:w="4550"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Автомобильный транспорт (7.2)</w:t>
            </w: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Объекты автомобильного транспорта</w:t>
            </w:r>
          </w:p>
          <w:p w:rsidR="009A3BD2" w:rsidRDefault="009A3BD2">
            <w:pPr>
              <w:spacing w:after="0" w:line="240" w:lineRule="auto"/>
              <w:rPr>
                <w:rFonts w:ascii="Times New Roman" w:eastAsia="Times New Roman" w:hAnsi="Times New Roman" w:cs="Times New Roman"/>
                <w:spacing w:val="-4"/>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18"/>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Водный транспорт (7.3.)</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pacing w:val="-4"/>
                <w:sz w:val="20"/>
                <w:szCs w:val="20"/>
              </w:rPr>
            </w:pPr>
            <w:proofErr w:type="spellStart"/>
            <w:r>
              <w:rPr>
                <w:rFonts w:ascii="Times New Roman" w:eastAsia="Times New Roman" w:hAnsi="Times New Roman" w:cs="Times New Roman"/>
                <w:spacing w:val="-4"/>
                <w:sz w:val="20"/>
                <w:szCs w:val="20"/>
              </w:rPr>
              <w:t>Икусственно</w:t>
            </w:r>
            <w:proofErr w:type="spellEnd"/>
            <w:r>
              <w:rPr>
                <w:rFonts w:ascii="Times New Roman" w:eastAsia="Times New Roman" w:hAnsi="Times New Roman" w:cs="Times New Roman"/>
                <w:spacing w:val="-4"/>
                <w:sz w:val="20"/>
                <w:szCs w:val="20"/>
              </w:rPr>
              <w:t xml:space="preserve"> созданные для судоходства внутренние водные пути, объекты капитального строительства внутренних водных путей, причалы, пристани, гидротехнические сооружения, навигационное оборудование, заправки водного транспорта</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Причалы для маломерных судов (5.4)</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предназначенные для причаливания, хранения и обслуживания яхт, катеров, лодок и других маломерных судов</w:t>
            </w:r>
          </w:p>
        </w:tc>
        <w:tc>
          <w:tcPr>
            <w:tcW w:w="455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не </w:t>
            </w:r>
            <w:r>
              <w:rPr>
                <w:rFonts w:ascii="Times New Roman" w:eastAsia="Times New Roman" w:hAnsi="Times New Roman" w:cs="Times New Roman"/>
                <w:sz w:val="20"/>
                <w:szCs w:val="20"/>
              </w:rPr>
              <w:lastRenderedPageBreak/>
              <w:t>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Объекты дорожного сервиса (4.9.1.)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Автозаправочные станции (бензиновые, газовые);</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сопутствующей торговли, здания для организации общественного питания в качестве объектов придорожного сервиса;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для предоставления гостиничных услуг в качестве придорожного сервиса;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Автомобильные мойки и прачечные для автомобильных принадлежностей, мастерские, предназначенные для ремонта и обслуживания автомобилей и прочие объекты придорожного сервиса</w:t>
            </w:r>
          </w:p>
        </w:tc>
        <w:tc>
          <w:tcPr>
            <w:tcW w:w="455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2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Хранение автотранспорта (2.7.1.)</w:t>
            </w: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w:t>
            </w:r>
          </w:p>
          <w:p w:rsidR="009A3BD2" w:rsidRDefault="009A3BD2">
            <w:pPr>
              <w:spacing w:after="0" w:line="240" w:lineRule="auto"/>
              <w:rPr>
                <w:rFonts w:ascii="Times New Roman" w:eastAsia="Times New Roman" w:hAnsi="Times New Roman" w:cs="Times New Roman"/>
                <w:sz w:val="20"/>
                <w:szCs w:val="20"/>
              </w:rPr>
            </w:pPr>
          </w:p>
        </w:tc>
        <w:tc>
          <w:tcPr>
            <w:tcW w:w="4550"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w:t>
            </w:r>
            <w:r>
              <w:rPr>
                <w:rFonts w:ascii="Times New Roman" w:eastAsia="Times New Roman" w:hAnsi="Times New Roman" w:cs="Times New Roman"/>
                <w:sz w:val="20"/>
                <w:szCs w:val="20"/>
              </w:rPr>
              <w:lastRenderedPageBreak/>
              <w:t>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eastAsia="Times New Roman" w:hAnsi="Times New Roman" w:cs="Times New Roman"/>
                <w:sz w:val="20"/>
                <w:szCs w:val="20"/>
              </w:rPr>
              <w:t>машино</w:t>
            </w:r>
            <w:proofErr w:type="spellEnd"/>
            <w:r>
              <w:rPr>
                <w:rFonts w:ascii="Times New Roman" w:eastAsia="Times New Roman" w:hAnsi="Times New Roman" w:cs="Times New Roman"/>
                <w:sz w:val="20"/>
                <w:szCs w:val="20"/>
              </w:rPr>
              <w:t xml:space="preserve">-места, за исключением гаражей, размещение которых предусмотрено содержанием вида разрешенного </w:t>
            </w:r>
            <w:r>
              <w:rPr>
                <w:rFonts w:ascii="Times New Roman" w:eastAsia="Times New Roman" w:hAnsi="Times New Roman" w:cs="Times New Roman"/>
                <w:sz w:val="20"/>
                <w:szCs w:val="20"/>
              </w:rPr>
              <w:lastRenderedPageBreak/>
              <w:t>использования с кодами 2.7.2,  4.9</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hAnsi="Times New Roman" w:cs="Times New Roman"/>
                <w:color w:val="22272F"/>
                <w:sz w:val="20"/>
                <w:szCs w:val="20"/>
                <w:shd w:val="clear" w:color="auto" w:fill="FFFFFF"/>
              </w:rPr>
              <w:lastRenderedPageBreak/>
              <w:t>Размещение гаражей для собственных нужд (2.7.2.)</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hAnsi="Times New Roman" w:cs="Times New Roman"/>
                <w:sz w:val="20"/>
                <w:szCs w:val="20"/>
                <w:shd w:val="clear" w:color="auto" w:fill="FFFFFF"/>
              </w:rPr>
            </w:pPr>
            <w:r>
              <w:rPr>
                <w:rFonts w:ascii="Times New Roman" w:hAnsi="Times New Roman" w:cs="Times New Roman"/>
                <w:color w:val="22272F"/>
                <w:sz w:val="20"/>
                <w:szCs w:val="20"/>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5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50"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rPr>
            </w:pPr>
            <w:r>
              <w:rPr>
                <w:rFonts w:ascii="Times New Roman" w:hAnsi="Times New Roman" w:cs="Times New Roman"/>
              </w:rPr>
              <w:t>-</w:t>
            </w:r>
          </w:p>
        </w:tc>
      </w:tr>
    </w:tbl>
    <w:p w:rsidR="009A3BD2" w:rsidRDefault="009A3BD2" w:rsidP="009A3BD2">
      <w:pPr>
        <w:spacing w:before="120" w:after="120" w:line="240" w:lineRule="auto"/>
        <w:ind w:firstLine="284"/>
        <w:rPr>
          <w:rFonts w:ascii="Times New Roman" w:eastAsia="Times New Roman" w:hAnsi="Times New Roman" w:cs="Times New Roman"/>
          <w:sz w:val="24"/>
          <w:szCs w:val="24"/>
        </w:rPr>
      </w:pP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 нет</w:t>
      </w:r>
    </w:p>
    <w:p w:rsidR="009A3BD2" w:rsidRDefault="009A3BD2" w:rsidP="009A3BD2">
      <w:pPr>
        <w:spacing w:before="120" w:after="120" w:line="240" w:lineRule="auto"/>
        <w:ind w:firstLine="284"/>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19</w:t>
      </w:r>
    </w:p>
    <w:p w:rsidR="009A3BD2" w:rsidRDefault="009A3BD2" w:rsidP="009A3BD2">
      <w:pPr>
        <w:spacing w:before="120" w:after="120" w:line="240" w:lineRule="auto"/>
        <w:ind w:firstLine="284"/>
        <w:rPr>
          <w:rFonts w:ascii="Times New Roman" w:eastAsia="Times New Roman" w:hAnsi="Times New Roman" w:cs="Times New Roman"/>
          <w:sz w:val="24"/>
          <w:szCs w:val="24"/>
        </w:rPr>
      </w:pP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A3BD2" w:rsidTr="009A3BD2">
        <w:trPr>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Гаражи с несколькими стояночными местами, стоянки, </w:t>
            </w:r>
          </w:p>
          <w:p w:rsidR="009A3BD2" w:rsidRDefault="009A3BD2">
            <w:pPr>
              <w:spacing w:after="0" w:line="240" w:lineRule="auto"/>
              <w:rPr>
                <w:rFonts w:ascii="Times New Roman" w:eastAsia="Times New Roman" w:hAnsi="Times New Roman" w:cs="Times New Roman"/>
                <w:sz w:val="20"/>
                <w:szCs w:val="20"/>
              </w:rPr>
            </w:pPr>
          </w:p>
        </w:tc>
        <w:tc>
          <w:tcPr>
            <w:tcW w:w="455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участка– 3 м.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9A3BD2" w:rsidRDefault="009A3BD2" w:rsidP="009A3BD2">
      <w:bookmarkStart w:id="207" w:name="_Toc462091025"/>
    </w:p>
    <w:p w:rsidR="009A3BD2" w:rsidRDefault="009A3BD2" w:rsidP="009A3BD2">
      <w:pPr>
        <w:keepNext/>
        <w:spacing w:before="120" w:after="120" w:line="240" w:lineRule="auto"/>
        <w:ind w:left="567" w:firstLine="142"/>
        <w:outlineLvl w:val="2"/>
        <w:rPr>
          <w:rFonts w:ascii="Times New Roman" w:eastAsia="Times New Roman" w:hAnsi="Times New Roman" w:cs="Times New Roman"/>
          <w:b/>
          <w:bCs/>
          <w:sz w:val="24"/>
          <w:szCs w:val="26"/>
        </w:rPr>
      </w:pPr>
      <w:bookmarkStart w:id="208" w:name="_Toc139547558"/>
      <w:r w:rsidRPr="00EA0073">
        <w:rPr>
          <w:rFonts w:ascii="Times New Roman" w:eastAsia="Times New Roman" w:hAnsi="Times New Roman" w:cs="Times New Roman"/>
          <w:b/>
          <w:bCs/>
          <w:sz w:val="24"/>
          <w:szCs w:val="26"/>
        </w:rPr>
        <w:t>6</w:t>
      </w:r>
      <w:r w:rsidR="000C3F45" w:rsidRPr="00EA0073">
        <w:rPr>
          <w:rFonts w:ascii="Times New Roman" w:eastAsia="Times New Roman" w:hAnsi="Times New Roman" w:cs="Times New Roman"/>
          <w:b/>
          <w:bCs/>
          <w:sz w:val="24"/>
          <w:szCs w:val="26"/>
        </w:rPr>
        <w:t>6</w:t>
      </w:r>
      <w:r w:rsidRPr="00EA0073">
        <w:rPr>
          <w:rFonts w:ascii="Times New Roman" w:eastAsia="Times New Roman" w:hAnsi="Times New Roman" w:cs="Times New Roman"/>
          <w:b/>
          <w:bCs/>
          <w:sz w:val="24"/>
          <w:szCs w:val="26"/>
        </w:rPr>
        <w:t>. Зоны</w:t>
      </w:r>
      <w:r>
        <w:rPr>
          <w:rFonts w:ascii="Times New Roman" w:eastAsia="Times New Roman" w:hAnsi="Times New Roman" w:cs="Times New Roman"/>
          <w:b/>
          <w:bCs/>
          <w:sz w:val="24"/>
          <w:szCs w:val="26"/>
        </w:rPr>
        <w:t xml:space="preserve"> сельскохозяйственных угодий (СХЗ-501)</w:t>
      </w:r>
      <w:r>
        <w:rPr>
          <w:vertAlign w:val="superscript"/>
        </w:rPr>
        <w:footnoteReference w:id="2"/>
      </w:r>
      <w:bookmarkEnd w:id="207"/>
      <w:bookmarkEnd w:id="208"/>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20</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45"/>
        <w:gridCol w:w="3375"/>
        <w:gridCol w:w="4570"/>
        <w:gridCol w:w="4219"/>
      </w:tblGrid>
      <w:tr w:rsidR="009A3BD2" w:rsidTr="009A3BD2">
        <w:trPr>
          <w:trHeight w:val="552"/>
          <w:tblHeader/>
        </w:trPr>
        <w:tc>
          <w:tcPr>
            <w:tcW w:w="2545"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375"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7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1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545"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Сельскохозяйственное </w:t>
            </w:r>
            <w:r>
              <w:rPr>
                <w:rFonts w:ascii="Times New Roman" w:eastAsia="Times New Roman" w:hAnsi="Times New Roman" w:cs="Times New Roman"/>
                <w:sz w:val="20"/>
                <w:szCs w:val="20"/>
              </w:rPr>
              <w:lastRenderedPageBreak/>
              <w:t>использование (1.0.)</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4570"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Предельные размеры земельного участка не </w:t>
            </w:r>
            <w:r>
              <w:rPr>
                <w:rFonts w:ascii="Times New Roman" w:eastAsia="Times New Roman" w:hAnsi="Times New Roman" w:cs="Times New Roman"/>
                <w:sz w:val="20"/>
                <w:szCs w:val="20"/>
              </w:rPr>
              <w:lastRenderedPageBreak/>
              <w:t>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1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Ведение сельского хозяйства.</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1.1 - 1.20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Запрещается размещение объектов капитального строительства </w:t>
            </w:r>
          </w:p>
        </w:tc>
      </w:tr>
      <w:tr w:rsidR="009A3BD2" w:rsidTr="009A3BD2">
        <w:tc>
          <w:tcPr>
            <w:tcW w:w="254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Растениеводство (1.1)</w:t>
            </w: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Теплицы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хозяйственной деятельности, связанной с выращиванием сельскохозяйственных культур.</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1.2-1.6</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размещение объектов капитального строительства</w:t>
            </w:r>
          </w:p>
        </w:tc>
      </w:tr>
      <w:tr w:rsidR="009A3BD2" w:rsidTr="009A3BD2">
        <w:tc>
          <w:tcPr>
            <w:tcW w:w="254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Животноводство (1.7)</w:t>
            </w: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Сенокошение, выпас сельскохозяйственных животных.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размещение объектов капитального строительства</w:t>
            </w:r>
          </w:p>
        </w:tc>
      </w:tr>
      <w:tr w:rsidR="009A3BD2" w:rsidTr="009A3BD2">
        <w:tc>
          <w:tcPr>
            <w:tcW w:w="2545"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Рыбоводство (1.13.)</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хозяйственной деятельности, связанной с разведением и (или) содержанием, выращиванием объектов рыбоводства (аквакультуры);</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размещение объектов капитального строительства</w:t>
            </w:r>
          </w:p>
        </w:tc>
      </w:tr>
      <w:tr w:rsidR="009A3BD2" w:rsidTr="009A3BD2">
        <w:tc>
          <w:tcPr>
            <w:tcW w:w="2545"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Пчеловодство (1.12)</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Улья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ульев, иных объектов и оборудования, необходимого для пчеловодства и разведениях иных полезных </w:t>
            </w:r>
            <w:r>
              <w:rPr>
                <w:rFonts w:ascii="Times New Roman" w:eastAsia="Times New Roman" w:hAnsi="Times New Roman" w:cs="Times New Roman"/>
                <w:sz w:val="20"/>
                <w:szCs w:val="20"/>
              </w:rPr>
              <w:lastRenderedPageBreak/>
              <w:t>насекомых;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размещение объектов капитального строительства</w:t>
            </w:r>
          </w:p>
        </w:tc>
      </w:tr>
      <w:tr w:rsidR="009A3BD2" w:rsidTr="009A3BD2">
        <w:tc>
          <w:tcPr>
            <w:tcW w:w="254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Ведение личного подсобного хозяйства на полевых участках (1.16)</w:t>
            </w: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Производство сельскохозяйственной продукции без права возведения объектов капитального строительства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Запрещается размещение объектов капитального строительства </w:t>
            </w:r>
          </w:p>
        </w:tc>
      </w:tr>
      <w:tr w:rsidR="009A3BD2" w:rsidTr="009A3BD2">
        <w:tc>
          <w:tcPr>
            <w:tcW w:w="2545"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Питомники (1.17)</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5"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rPr>
                <w:rFonts w:ascii="Times New Roman" w:eastAsia="Times New Roman" w:hAnsi="Times New Roman" w:cs="Times New Roman"/>
                <w:sz w:val="20"/>
                <w:szCs w:val="20"/>
              </w:rPr>
            </w:pPr>
            <w:r>
              <w:rPr>
                <w:rFonts w:ascii="Times New Roman" w:eastAsia="Times New Roman" w:hAnsi="Times New Roman" w:cs="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9A3BD2" w:rsidTr="009A3BD2">
        <w:tc>
          <w:tcPr>
            <w:tcW w:w="254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котельные станции, канализация</w:t>
            </w:r>
          </w:p>
        </w:tc>
        <w:tc>
          <w:tcPr>
            <w:tcW w:w="4570"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участка не устанавливается.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54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Содержание данного вида разрешенного использования включает в себя содержание </w:t>
            </w:r>
            <w:r>
              <w:rPr>
                <w:rFonts w:ascii="Times New Roman" w:eastAsia="Times New Roman" w:hAnsi="Times New Roman" w:cs="Times New Roman"/>
                <w:sz w:val="20"/>
                <w:szCs w:val="20"/>
              </w:rPr>
              <w:lastRenderedPageBreak/>
              <w:t>видов разрешенного использования с кодами 12.0.1 - 12.0.2</w:t>
            </w:r>
          </w:p>
        </w:tc>
      </w:tr>
      <w:tr w:rsidR="009A3BD2" w:rsidTr="009A3BD2">
        <w:tc>
          <w:tcPr>
            <w:tcW w:w="2545"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Запас (12.3.)</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5"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11" w:right="-113"/>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Запрещается размещение объектов капитального строительства </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70"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1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spacing w:before="120" w:after="120" w:line="240" w:lineRule="auto"/>
        <w:ind w:firstLine="284"/>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Условно разрешённые виды и параметры использования земельных участков и объектов капитального строительства: </w:t>
      </w:r>
      <w:r>
        <w:rPr>
          <w:rFonts w:ascii="Times New Roman" w:eastAsia="Times New Roman" w:hAnsi="Times New Roman" w:cs="Times New Roman"/>
          <w:bCs/>
          <w:sz w:val="24"/>
          <w:szCs w:val="24"/>
        </w:rPr>
        <w:t>нет.</w:t>
      </w:r>
    </w:p>
    <w:p w:rsidR="009A3BD2" w:rsidRDefault="009A3BD2" w:rsidP="009A3BD2">
      <w:pPr>
        <w:tabs>
          <w:tab w:val="left" w:pos="709"/>
        </w:tabs>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разрешенного использования земельных участков и объектов капитального строительства: нет.</w:t>
      </w:r>
    </w:p>
    <w:p w:rsidR="009A3BD2" w:rsidRDefault="009A3BD2" w:rsidP="009A3BD2">
      <w:pPr>
        <w:spacing w:before="360"/>
        <w:ind w:firstLine="709"/>
        <w:rPr>
          <w:rFonts w:ascii="Times New Roman" w:eastAsia="Times New Roman" w:hAnsi="Times New Roman" w:cs="Times New Roman"/>
          <w:b/>
          <w:bCs/>
          <w:sz w:val="24"/>
          <w:szCs w:val="26"/>
        </w:rPr>
      </w:pPr>
      <w:r w:rsidRPr="00EA0073">
        <w:rPr>
          <w:rFonts w:ascii="Times New Roman" w:eastAsia="Times New Roman" w:hAnsi="Times New Roman" w:cs="Times New Roman"/>
          <w:b/>
          <w:bCs/>
          <w:sz w:val="24"/>
          <w:szCs w:val="26"/>
        </w:rPr>
        <w:t>6</w:t>
      </w:r>
      <w:r w:rsidR="00D94FEF" w:rsidRPr="00EA0073">
        <w:rPr>
          <w:rFonts w:ascii="Times New Roman" w:eastAsia="Times New Roman" w:hAnsi="Times New Roman" w:cs="Times New Roman"/>
          <w:b/>
          <w:bCs/>
          <w:sz w:val="24"/>
          <w:szCs w:val="26"/>
        </w:rPr>
        <w:t>7</w:t>
      </w:r>
      <w:r w:rsidRPr="00EA0073">
        <w:rPr>
          <w:rFonts w:ascii="Times New Roman" w:eastAsia="Times New Roman" w:hAnsi="Times New Roman" w:cs="Times New Roman"/>
          <w:b/>
          <w:bCs/>
          <w:sz w:val="24"/>
          <w:szCs w:val="26"/>
        </w:rPr>
        <w:t>. Зона</w:t>
      </w:r>
      <w:r>
        <w:rPr>
          <w:rFonts w:ascii="Times New Roman" w:eastAsia="Times New Roman" w:hAnsi="Times New Roman" w:cs="Times New Roman"/>
          <w:b/>
          <w:bCs/>
          <w:sz w:val="24"/>
          <w:szCs w:val="26"/>
        </w:rPr>
        <w:t xml:space="preserve"> садоводческих, огороднических или дачных некоммерческих объединений граждан (СХЗ-502)</w:t>
      </w: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21</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45"/>
        <w:gridCol w:w="3377"/>
        <w:gridCol w:w="4538"/>
        <w:gridCol w:w="4255"/>
      </w:tblGrid>
      <w:tr w:rsidR="009A3BD2" w:rsidTr="009A3BD2">
        <w:trPr>
          <w:trHeight w:val="552"/>
          <w:tblHeader/>
        </w:trPr>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37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Ведение огородничества (13.1)</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400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5 000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процент застройки земельного </w:t>
            </w:r>
            <w:r>
              <w:rPr>
                <w:rFonts w:ascii="Times New Roman" w:eastAsia="Times New Roman" w:hAnsi="Times New Roman" w:cs="Times New Roman"/>
                <w:sz w:val="20"/>
                <w:szCs w:val="20"/>
              </w:rPr>
              <w:lastRenderedPageBreak/>
              <w:t>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Ведение садоводства (13.2)</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Садовый дом,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Жилой дом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Хозяйственные постройки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 мансардным завершением до конька скатной кровли –14м.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 400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Максимальный размер земельного участка – 5 000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Предусмотреть мероприятия по отводу и очистке сточных вод</w:t>
            </w:r>
          </w:p>
          <w:p w:rsidR="009A3BD2" w:rsidRDefault="009A3BD2">
            <w:pPr>
              <w:spacing w:after="0" w:line="240" w:lineRule="auto"/>
              <w:rPr>
                <w:rFonts w:ascii="Times New Roman" w:eastAsia="Times New Roman" w:hAnsi="Times New Roman" w:cs="Times New Roman"/>
                <w:spacing w:val="-6"/>
                <w:sz w:val="20"/>
                <w:szCs w:val="20"/>
              </w:rPr>
            </w:pP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Для ведения личного подсобного хозяйства </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(приусадебный земельный участок) (2.2)</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Индивидуальный жилой дом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 иные вспомогательные сооружения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Размеры земельных участков: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 400м2, максимальный -3 000м2.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Минимальная площадь земельного участка, образуемого при разделе – 200 м2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w:t>
            </w:r>
            <w:r>
              <w:rPr>
                <w:rFonts w:ascii="Times New Roman" w:eastAsia="Times New Roman" w:hAnsi="Times New Roman" w:cs="Times New Roman"/>
                <w:sz w:val="20"/>
                <w:szCs w:val="20"/>
              </w:rPr>
              <w:lastRenderedPageBreak/>
              <w:t>участка) – 3м, при осуществлении нового строительства, в районе существующей застройки – в соответствии со сложившейся ситуацией.</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жилого дома с мансардным завершением до конька скатной кровли – 20 м, как исключение: шпили, башни, флагштоки, но наиболее 1,3 высоты</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40.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Для хозяйственных построек:</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Высота ль уровня земли: до верха плоской кровли – не более 4 м, до конька скатной кровли – не боле 7м.;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Расстояние от границ смежного земельного участка до:</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хозяйственных построек - не менее 1м;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открытой стоянки- 1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 отдельно строящего гаража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блокировка хозяйственных построек на смежных земельных участках при условии взаимного согласия собственников жилых домов.</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Минимальное расстояние от дворовых туалетов, помойных ям, выгребных септиков до соседнего дома – 4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Минимальное расстояние от окон жилых помещений до хозяйственных и прочих строений, расположенных на соседних участках – 6</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жилого дома, указанного в описании вида разрешенного использования с кодом 2.1;</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производство сельскохозяйственной продукции;</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размещение гаража и иных вспомогательных сооружений;</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сельскохозяйственных животных</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 допускается размещение хозяйственных построек со стороны улиц, за исключением гаражей.</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Запрещается складирование дров, строительных материалов, мусора и т.д. на придомовых территориях.</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Требования к ограждениям земельных участков: со стороны улиц ограждения должны быть прозрачными; характер ограждения, его высота должны быть единообразными как минимум на протяжении одного квартала с обеих сторон. Не допускается размещение жилой застройки в санитарно-защитных зонах, установленных в соответствии с законодательством Российской Федерации</w:t>
            </w: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Земельные участки (территории) общего пользования (12.0)</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высота зданий, строений, сооружений не </w:t>
            </w:r>
            <w:r>
              <w:rPr>
                <w:rFonts w:ascii="Times New Roman" w:eastAsia="Times New Roman" w:hAnsi="Times New Roman" w:cs="Times New Roman"/>
                <w:sz w:val="20"/>
                <w:szCs w:val="20"/>
              </w:rPr>
              <w:lastRenderedPageBreak/>
              <w:t>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w:t>
            </w:r>
            <w:r>
              <w:rPr>
                <w:rFonts w:ascii="Times New Roman" w:eastAsia="Times New Roman" w:hAnsi="Times New Roman" w:cs="Times New Roman"/>
                <w:sz w:val="20"/>
                <w:szCs w:val="20"/>
              </w:rPr>
              <w:lastRenderedPageBreak/>
              <w:t>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22</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384"/>
        </w:trPr>
        <w:tc>
          <w:tcPr>
            <w:tcW w:w="2448"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Общественное питание (4.6)</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общественного питания (кафе, столовые, закусочные, бары)</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этажность – 3 </w:t>
            </w:r>
            <w:proofErr w:type="spellStart"/>
            <w:r>
              <w:rPr>
                <w:rFonts w:ascii="Times New Roman" w:eastAsia="Times New Roman" w:hAnsi="Times New Roman" w:cs="Times New Roman"/>
                <w:sz w:val="20"/>
                <w:szCs w:val="20"/>
              </w:rPr>
              <w:t>эт</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устройства мест общественного питания за плату</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химчистки, похоронные бюро</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предназначенных для оказания населению или организациям бытовых услуг </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23</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1076"/>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Водопроводы, линии электропередачи, трансформаторные подстанции, газопроводы, линии </w:t>
            </w:r>
            <w:r>
              <w:rPr>
                <w:rFonts w:ascii="Times New Roman" w:eastAsia="Times New Roman" w:hAnsi="Times New Roman" w:cs="Times New Roman"/>
                <w:sz w:val="20"/>
                <w:szCs w:val="20"/>
              </w:rPr>
              <w:lastRenderedPageBreak/>
              <w:t>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капитального строительства в целях обеспечения населения и организаций коммунальными услугами, в </w:t>
            </w:r>
            <w:r>
              <w:rPr>
                <w:rFonts w:ascii="Times New Roman" w:eastAsia="Times New Roman" w:hAnsi="Times New Roman" w:cs="Times New Roman"/>
                <w:sz w:val="20"/>
                <w:szCs w:val="20"/>
              </w:rPr>
              <w:lastRenderedPageBreak/>
              <w:t>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bl>
    <w:p w:rsidR="009A3BD2" w:rsidRDefault="009A3BD2" w:rsidP="009A3BD2">
      <w:pPr>
        <w:keepNext/>
        <w:spacing w:before="240" w:after="120" w:line="240" w:lineRule="auto"/>
        <w:ind w:firstLine="567"/>
        <w:outlineLvl w:val="2"/>
        <w:rPr>
          <w:rFonts w:ascii="Times New Roman" w:eastAsia="Times New Roman" w:hAnsi="Times New Roman" w:cs="Times New Roman"/>
          <w:b/>
          <w:bCs/>
          <w:sz w:val="24"/>
          <w:szCs w:val="26"/>
        </w:rPr>
      </w:pPr>
      <w:bookmarkStart w:id="209" w:name="_Toc139547559"/>
      <w:bookmarkStart w:id="210" w:name="_Toc462091026"/>
      <w:r w:rsidRPr="00EA0073">
        <w:rPr>
          <w:rFonts w:ascii="Times New Roman" w:eastAsia="Times New Roman" w:hAnsi="Times New Roman" w:cs="Times New Roman"/>
          <w:b/>
          <w:bCs/>
          <w:sz w:val="24"/>
          <w:szCs w:val="26"/>
        </w:rPr>
        <w:lastRenderedPageBreak/>
        <w:t>6</w:t>
      </w:r>
      <w:r w:rsidR="00D94FEF" w:rsidRPr="00EA0073">
        <w:rPr>
          <w:rFonts w:ascii="Times New Roman" w:eastAsia="Times New Roman" w:hAnsi="Times New Roman" w:cs="Times New Roman"/>
          <w:b/>
          <w:bCs/>
          <w:sz w:val="24"/>
          <w:szCs w:val="26"/>
        </w:rPr>
        <w:t>8</w:t>
      </w:r>
      <w:r w:rsidRPr="00EA0073">
        <w:rPr>
          <w:rFonts w:ascii="Times New Roman" w:eastAsia="Times New Roman" w:hAnsi="Times New Roman" w:cs="Times New Roman"/>
          <w:b/>
          <w:bCs/>
          <w:sz w:val="24"/>
          <w:szCs w:val="26"/>
        </w:rPr>
        <w:t xml:space="preserve">. </w:t>
      </w:r>
      <w:r w:rsidRPr="00EA0073">
        <w:rPr>
          <w:rFonts w:ascii="Times New Roman" w:eastAsia="Calibri" w:hAnsi="Times New Roman" w:cs="Times New Roman"/>
          <w:b/>
          <w:sz w:val="24"/>
          <w:szCs w:val="24"/>
          <w:lang w:eastAsia="en-US"/>
        </w:rPr>
        <w:t>Производственная</w:t>
      </w:r>
      <w:r>
        <w:rPr>
          <w:rFonts w:ascii="Times New Roman" w:eastAsia="Calibri" w:hAnsi="Times New Roman" w:cs="Times New Roman"/>
          <w:b/>
          <w:sz w:val="24"/>
          <w:szCs w:val="24"/>
          <w:lang w:eastAsia="en-US"/>
        </w:rPr>
        <w:t xml:space="preserve"> зона сельскохозяйственных предприятий </w:t>
      </w:r>
      <w:r>
        <w:rPr>
          <w:rFonts w:ascii="Times New Roman" w:eastAsia="Times New Roman" w:hAnsi="Times New Roman" w:cs="Times New Roman"/>
          <w:b/>
          <w:bCs/>
          <w:sz w:val="24"/>
          <w:szCs w:val="26"/>
        </w:rPr>
        <w:t>(СХЗ-503)</w:t>
      </w:r>
      <w:bookmarkEnd w:id="209"/>
      <w:bookmarkEnd w:id="210"/>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24</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45"/>
        <w:gridCol w:w="3377"/>
        <w:gridCol w:w="4538"/>
        <w:gridCol w:w="4255"/>
      </w:tblGrid>
      <w:tr w:rsidR="009A3BD2" w:rsidTr="009A3BD2">
        <w:trPr>
          <w:trHeight w:val="552"/>
          <w:tblHeader/>
        </w:trPr>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37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552"/>
        </w:trPr>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Сельскохозяйственное использование (1.0)</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и сооружения, используемые для хранения и переработки сельскохозяйственной продукции</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участка не устанавливается.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Ведение сельского хозяйства.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Содержание данного вида разрешенного использования включает в себя содержание видов разрешенного использования с </w:t>
            </w:r>
            <w:hyperlink r:id="rId40" w:anchor="Par44" w:tooltip="Ссылка на текущий документ" w:history="1">
              <w:r>
                <w:rPr>
                  <w:rStyle w:val="ac"/>
                  <w:color w:val="auto"/>
                  <w:sz w:val="20"/>
                </w:rPr>
                <w:t>кодами 1.1</w:t>
              </w:r>
            </w:hyperlink>
            <w:r>
              <w:rPr>
                <w:rFonts w:ascii="Times New Roman" w:eastAsia="Times New Roman" w:hAnsi="Times New Roman" w:cs="Times New Roman"/>
                <w:sz w:val="20"/>
                <w:szCs w:val="20"/>
              </w:rPr>
              <w:t xml:space="preserve"> - </w:t>
            </w:r>
            <w:hyperlink r:id="rId41" w:anchor="Par108" w:tooltip="Ссылка на текущий документ" w:history="1">
              <w:r>
                <w:rPr>
                  <w:rStyle w:val="ac"/>
                  <w:color w:val="auto"/>
                  <w:sz w:val="20"/>
                </w:rPr>
                <w:t>1.18</w:t>
              </w:r>
            </w:hyperlink>
            <w:r>
              <w:rPr>
                <w:rFonts w:ascii="Times New Roman" w:eastAsia="Times New Roman" w:hAnsi="Times New Roman" w:cs="Times New Roman"/>
                <w:sz w:val="20"/>
                <w:szCs w:val="20"/>
              </w:rPr>
              <w:t xml:space="preserve"> в соответствии с классификатором видов разрешенного использования земельных участков, утвержденным  Приказом Минэкономразвития России от 01.09.2014 № 540, в том числе размещение зданий и сооружений, используемых для хранения и переработки сельскохозяйственной продукции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Предусмотреть мероприятия по отводу и очистке сточных вод.</w:t>
            </w:r>
          </w:p>
          <w:p w:rsidR="009A3BD2" w:rsidRDefault="009A3BD2">
            <w:pPr>
              <w:spacing w:after="0" w:line="240" w:lineRule="auto"/>
              <w:rPr>
                <w:rFonts w:ascii="Times New Roman" w:eastAsia="Times New Roman" w:hAnsi="Times New Roman" w:cs="Times New Roman"/>
                <w:sz w:val="20"/>
                <w:szCs w:val="20"/>
              </w:rPr>
            </w:pPr>
          </w:p>
        </w:tc>
      </w:tr>
      <w:tr w:rsidR="009A3BD2" w:rsidTr="009A3BD2">
        <w:trPr>
          <w:trHeight w:val="552"/>
        </w:trPr>
        <w:tc>
          <w:tcPr>
            <w:tcW w:w="2544"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Животноводство (1.7)</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w:t>
            </w:r>
            <w:r>
              <w:rPr>
                <w:rFonts w:ascii="Times New Roman" w:eastAsia="Times New Roman" w:hAnsi="Times New Roman" w:cs="Times New Roman"/>
                <w:sz w:val="20"/>
                <w:szCs w:val="20"/>
              </w:rPr>
              <w:lastRenderedPageBreak/>
              <w:t>производства, хранения и первичной переработки сельскохозяйственной продукции.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9A3BD2" w:rsidTr="009A3BD2">
        <w:trPr>
          <w:trHeight w:val="552"/>
        </w:trPr>
        <w:tc>
          <w:tcPr>
            <w:tcW w:w="2544"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Рыбоводство (1.13)</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сооружения, оборудование, необходимые для осуществления рыбоводства (аквакультуры</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Хранение и переработка сельскохозяйственной продукции (1.15)</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и сооружения, используемые для хранения и переработки сельскохозяйственной продукции</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Предусмотреть мероприятия по отводу и очистке сточных вод.</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544"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Пчеловодство (1.12)</w:t>
            </w: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используемые для хранения и первичной переработки продукции пчеловодства</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A3BD2" w:rsidRDefault="009A3BD2">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размещение ульев, иных объектов и оборудования, необходимого для пчеловодства и разведениях иных полезных насекомых;</w:t>
            </w:r>
          </w:p>
          <w:p w:rsidR="009A3BD2" w:rsidRDefault="009A3BD2">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размещение сооружений, используемых для хранения и первичной переработки продукции пчеловодства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Предусмотреть мероприятия по отводу и очистке сточных вод.</w:t>
            </w:r>
          </w:p>
          <w:p w:rsidR="009A3BD2" w:rsidRDefault="009A3BD2">
            <w:pPr>
              <w:spacing w:after="0" w:line="240" w:lineRule="auto"/>
              <w:rPr>
                <w:rFonts w:ascii="Times New Roman" w:eastAsia="Times New Roman" w:hAnsi="Times New Roman" w:cs="Times New Roman"/>
                <w:spacing w:val="-4"/>
                <w:sz w:val="20"/>
                <w:szCs w:val="20"/>
              </w:rPr>
            </w:pPr>
          </w:p>
        </w:tc>
      </w:tr>
      <w:tr w:rsidR="009A3BD2" w:rsidTr="009A3BD2">
        <w:tc>
          <w:tcPr>
            <w:tcW w:w="2544"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Научное обеспечение сельского хозяйства (1.14)</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сооружения для осуществления научной деятельности</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размер земельного участка – 200м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размер земельного участка – 3000 м</w:t>
            </w:r>
            <w:r>
              <w:rPr>
                <w:rFonts w:ascii="Times New Roman" w:eastAsia="Times New Roman" w:hAnsi="Times New Roman" w:cs="Times New Roman"/>
                <w:sz w:val="20"/>
                <w:szCs w:val="20"/>
                <w:vertAlign w:val="superscript"/>
              </w:rPr>
              <w:t>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- 1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9A3BD2" w:rsidTr="009A3BD2">
        <w:tc>
          <w:tcPr>
            <w:tcW w:w="2544"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сельскохозяйственного</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производства (1.18)</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Машинно-транспортные и ремонтные станции, ангары и гаражи для сельскохозяйственной техники, амбары, водонапорные башни, трансформаторные станции </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A3BD2" w:rsidTr="009A3BD2">
        <w:tc>
          <w:tcPr>
            <w:tcW w:w="2544"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Ветеринарное обслуживание (3.10.)</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37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Ветеринарные амбулатории, стационары</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Приюты для животных</w:t>
            </w:r>
          </w:p>
        </w:tc>
        <w:tc>
          <w:tcPr>
            <w:tcW w:w="4536" w:type="dxa"/>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rPr>
            </w:pPr>
            <w:r>
              <w:rPr>
                <w:rFonts w:ascii="Times New Roman" w:hAnsi="Times New Roman" w:cs="Times New Roman"/>
              </w:rPr>
              <w:t>-</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25</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384"/>
          <w:tblHeader/>
        </w:trPr>
        <w:tc>
          <w:tcPr>
            <w:tcW w:w="2448"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Общественное питание (4.6)</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общественного питания (кафе, столовые, закусочные, бары)</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размер земельного участка 200 </w:t>
            </w:r>
            <w:proofErr w:type="spellStart"/>
            <w:r>
              <w:rPr>
                <w:rFonts w:ascii="Times New Roman" w:eastAsia="Times New Roman" w:hAnsi="Times New Roman" w:cs="Times New Roman"/>
                <w:sz w:val="20"/>
                <w:szCs w:val="20"/>
              </w:rPr>
              <w:t>кв.м</w:t>
            </w:r>
            <w:proofErr w:type="spellEnd"/>
            <w:r>
              <w:rPr>
                <w:rFonts w:ascii="Times New Roman" w:eastAsia="Times New Roman" w:hAnsi="Times New Roman" w:cs="Times New Roman"/>
                <w:sz w:val="20"/>
                <w:szCs w:val="20"/>
              </w:rPr>
              <w:t>.</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устройства мест общественного питания за плату</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химчистки, похоронные бюро</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предназначенных для оказания населению или организациям бытовых услуг </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Охота и рыбалка (5.3)</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обустройства мест охоты и рыбалки</w:t>
            </w:r>
          </w:p>
        </w:tc>
        <w:tc>
          <w:tcPr>
            <w:tcW w:w="4536"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Причалы для маломерных судов (5.4)</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предназначенные для причаливания, хранения и обслуживания яхт, катеров, лодок и других маломерных судов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Ведение личного подсобного хозяйства на полевых участках (1.16)</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Производство сельскохозяйственной продукции без права возведения объектов капитального строительства</w:t>
            </w:r>
          </w:p>
        </w:tc>
      </w:tr>
    </w:tbl>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26</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572"/>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5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bl>
    <w:p w:rsidR="009A3BD2" w:rsidRDefault="009A3BD2" w:rsidP="009A3BD2">
      <w:pPr>
        <w:rPr>
          <w:rFonts w:ascii="Times New Roman" w:eastAsia="Times New Roman" w:hAnsi="Times New Roman" w:cs="Times New Roman"/>
          <w:bCs/>
        </w:rPr>
      </w:pPr>
      <w:r>
        <w:rPr>
          <w:rFonts w:ascii="Times New Roman" w:eastAsia="Times New Roman" w:hAnsi="Times New Roman" w:cs="Times New Roman"/>
          <w:bCs/>
        </w:rPr>
        <w:br w:type="page"/>
      </w:r>
    </w:p>
    <w:p w:rsidR="009A3BD2" w:rsidRDefault="009A3BD2" w:rsidP="009A3BD2">
      <w:pPr>
        <w:keepNext/>
        <w:spacing w:before="120" w:after="120" w:line="240" w:lineRule="auto"/>
        <w:ind w:firstLine="567"/>
        <w:outlineLvl w:val="2"/>
        <w:rPr>
          <w:rFonts w:ascii="Times New Roman" w:eastAsia="Times New Roman" w:hAnsi="Times New Roman" w:cs="Times New Roman"/>
          <w:b/>
          <w:bCs/>
          <w:sz w:val="24"/>
          <w:szCs w:val="26"/>
        </w:rPr>
      </w:pPr>
      <w:bookmarkStart w:id="211" w:name="_Toc139547560"/>
      <w:r w:rsidRPr="00EA0073">
        <w:rPr>
          <w:rFonts w:ascii="Times New Roman" w:eastAsia="Times New Roman" w:hAnsi="Times New Roman" w:cs="Times New Roman"/>
          <w:b/>
          <w:bCs/>
          <w:sz w:val="24"/>
          <w:szCs w:val="26"/>
        </w:rPr>
        <w:lastRenderedPageBreak/>
        <w:t>6</w:t>
      </w:r>
      <w:r w:rsidR="00D94FEF" w:rsidRPr="00EA0073">
        <w:rPr>
          <w:rFonts w:ascii="Times New Roman" w:eastAsia="Times New Roman" w:hAnsi="Times New Roman" w:cs="Times New Roman"/>
          <w:b/>
          <w:bCs/>
          <w:sz w:val="24"/>
          <w:szCs w:val="26"/>
        </w:rPr>
        <w:t>9</w:t>
      </w:r>
      <w:r w:rsidRPr="00EA0073">
        <w:rPr>
          <w:rFonts w:ascii="Times New Roman" w:eastAsia="Times New Roman" w:hAnsi="Times New Roman" w:cs="Times New Roman"/>
          <w:b/>
          <w:bCs/>
          <w:sz w:val="24"/>
          <w:szCs w:val="26"/>
        </w:rPr>
        <w:t>.</w:t>
      </w:r>
      <w:r>
        <w:rPr>
          <w:rFonts w:ascii="Times New Roman" w:eastAsia="Times New Roman" w:hAnsi="Times New Roman" w:cs="Times New Roman"/>
          <w:b/>
          <w:bCs/>
          <w:sz w:val="24"/>
          <w:szCs w:val="26"/>
        </w:rPr>
        <w:t xml:space="preserve"> Зона реакционного назначения (РЗ-600)</w:t>
      </w:r>
      <w:bookmarkEnd w:id="211"/>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27</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49"/>
        <w:gridCol w:w="4240"/>
      </w:tblGrid>
      <w:tr w:rsidR="009A3BD2" w:rsidTr="009A3BD2">
        <w:trPr>
          <w:trHeight w:val="907"/>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4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4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49" w:type="dxa"/>
            <w:vMerge w:val="restart"/>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Содержание данного вида разрешенного использования включает в себя содержание видов разрешенного использования с кодами 12.0.1 - 12.0.2лагоустройства</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занятия спортом (5.1.3)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ight="60"/>
              <w:rPr>
                <w:rFonts w:ascii="Times New Roman" w:eastAsia="Calibri" w:hAnsi="Times New Roman" w:cs="Times New Roman"/>
                <w:sz w:val="20"/>
                <w:szCs w:val="20"/>
              </w:rPr>
            </w:pPr>
            <w:r>
              <w:rPr>
                <w:rFonts w:ascii="Times New Roman" w:eastAsia="Times New Roman" w:hAnsi="Times New Roman" w:cs="Times New Roman"/>
                <w:sz w:val="20"/>
                <w:szCs w:val="20"/>
              </w:rPr>
              <w:t>Физкультурные площадки, беговые дорожки, поля для спортивной игры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площадок для занятия спортом и физкультурой на открытом воздухе</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Оборудованные площадки для занятий спортом (5.1.4.)</w:t>
            </w: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6"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Теннисные корты, автодромы, мотодромы, трамплины, спортивные стрельбища</w:t>
            </w:r>
          </w:p>
          <w:p w:rsidR="009A3BD2" w:rsidRDefault="009A3BD2">
            <w:pPr>
              <w:spacing w:after="0" w:line="240" w:lineRule="auto"/>
              <w:ind w:left="-66"/>
              <w:rPr>
                <w:rFonts w:ascii="Times New Roman" w:eastAsia="Calibri"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сооружений для занятия спортом и физкультурой на открытом воздухе</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Водный спорт (5.1.5.)</w:t>
            </w: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6"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Причалы и сооружения, необходимые для организации водных видов спорта и хранения соответствующего инвентаря</w:t>
            </w:r>
          </w:p>
          <w:p w:rsidR="009A3BD2" w:rsidRDefault="009A3BD2">
            <w:pPr>
              <w:spacing w:after="0" w:line="240" w:lineRule="auto"/>
              <w:ind w:left="-66"/>
              <w:rPr>
                <w:rFonts w:ascii="Times New Roman" w:eastAsia="Calibri"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спортивных сооружений для занятия водными видами спорта</w:t>
            </w:r>
          </w:p>
          <w:p w:rsidR="009A3BD2" w:rsidRDefault="009A3BD2">
            <w:pPr>
              <w:spacing w:after="0" w:line="240" w:lineRule="auto"/>
              <w:ind w:left="-34"/>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Отдых (рекреация) (5.0)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Места для занятия спортом, физической культурой, пешими или верховыми прогулками, отдыха и </w:t>
            </w:r>
            <w:r>
              <w:rPr>
                <w:rFonts w:ascii="Times New Roman" w:hAnsi="Times New Roman" w:cs="Times New Roman"/>
                <w:sz w:val="20"/>
                <w:szCs w:val="20"/>
              </w:rPr>
              <w:lastRenderedPageBreak/>
              <w:t xml:space="preserve">туризма, наблюдения за природой, пикников, охоты, рыбалки и иной деятельности. </w:t>
            </w:r>
          </w:p>
          <w:p w:rsidR="009A3BD2" w:rsidRDefault="009A3BD2">
            <w:pPr>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Городские леса, скверы, пляжи. Объекты физической культуры и спорта</w:t>
            </w:r>
          </w:p>
        </w:tc>
        <w:tc>
          <w:tcPr>
            <w:tcW w:w="454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процент озеленения ценными </w:t>
            </w:r>
            <w:r>
              <w:rPr>
                <w:rFonts w:ascii="Times New Roman" w:eastAsia="Times New Roman" w:hAnsi="Times New Roman" w:cs="Times New Roman"/>
                <w:sz w:val="20"/>
                <w:szCs w:val="20"/>
              </w:rPr>
              <w:lastRenderedPageBreak/>
              <w:t>породами деревьев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Устройство ливневой канализации, прогулочных дорожек с твердым покрытием.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древесно-кустарниковые насаждения, открытые луговые пространства, водоемы – 93-97%;</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дорожно-транспортная сеть, спортивные и игровые площадки – 2-5%;</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обслуживающие сооружения и постройки – 2%.</w:t>
            </w:r>
          </w:p>
          <w:p w:rsidR="009A3BD2" w:rsidRDefault="009A3BD2">
            <w:pPr>
              <w:spacing w:after="0" w:line="240" w:lineRule="auto"/>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Обустройство мест для занятия спортом, физической культурой, пешими или верховыми прогулками, отдыха и туризма, </w:t>
            </w:r>
            <w:r>
              <w:rPr>
                <w:rFonts w:ascii="Times New Roman" w:eastAsia="Times New Roman" w:hAnsi="Times New Roman" w:cs="Times New Roman"/>
                <w:sz w:val="20"/>
                <w:szCs w:val="20"/>
              </w:rPr>
              <w:lastRenderedPageBreak/>
              <w:t>наблюдения за природой, пикников, охоты, рыбалки и иной деятельности;</w:t>
            </w: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4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Причалы для маломерных судов (5.4.)</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Причалы.</w:t>
            </w:r>
          </w:p>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Сооружения хранения и обслуживания маломерных судов</w:t>
            </w:r>
          </w:p>
        </w:tc>
        <w:tc>
          <w:tcPr>
            <w:tcW w:w="4549"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before="100" w:after="10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Охота и рыбалка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(5 .3.)</w:t>
            </w: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Дом охотника, рыболова, сооружения для рыбалки, содержания зверей</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spacing w:before="100" w:after="10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Обустройство мест охоты и рыбалки, в том числе размещение дома охотника или </w:t>
            </w:r>
            <w:r>
              <w:rPr>
                <w:rFonts w:ascii="Times New Roman" w:eastAsia="Times New Roman" w:hAnsi="Times New Roman" w:cs="Times New Roman"/>
                <w:sz w:val="20"/>
                <w:szCs w:val="20"/>
              </w:rPr>
              <w:lastRenderedPageBreak/>
              <w:t>рыболова, сооружений, необходимых для восстановления и поддержания поголовья зверей или количества рыбы</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Деятельность по особой охране и изучению природы (9.0)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Здания, сооружения для обеспечения деятельности по охране и изучению природы.</w:t>
            </w:r>
          </w:p>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Оранжереи</w:t>
            </w:r>
          </w:p>
        </w:tc>
        <w:tc>
          <w:tcPr>
            <w:tcW w:w="4549"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Охрана природных территорий (9.1.)</w:t>
            </w:r>
          </w:p>
          <w:p w:rsidR="009A3BD2" w:rsidRDefault="009A3BD2">
            <w:pPr>
              <w:spacing w:after="0" w:line="240" w:lineRule="auto"/>
              <w:rPr>
                <w:rFonts w:ascii="Times New Roman" w:eastAsia="Times New Roman" w:hAnsi="Times New Roman" w:cs="Times New Roman"/>
                <w:sz w:val="20"/>
                <w:szCs w:val="20"/>
              </w:rPr>
            </w:pP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57 настоящих Правил</w:t>
            </w:r>
          </w:p>
        </w:tc>
        <w:tc>
          <w:tcPr>
            <w:tcW w:w="4549"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rPr>
            </w:pPr>
            <w:r>
              <w:rPr>
                <w:rFonts w:ascii="Times New Roman" w:hAnsi="Times New Roman" w:cs="Times New Roman"/>
              </w:rPr>
              <w:t>-</w:t>
            </w:r>
          </w:p>
        </w:tc>
      </w:tr>
    </w:tbl>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 нет</w:t>
      </w:r>
    </w:p>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28</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bl>
    <w:p w:rsidR="009A3BD2" w:rsidRDefault="009A3BD2" w:rsidP="009A3BD2">
      <w:pPr>
        <w:spacing w:after="0" w:line="240" w:lineRule="auto"/>
        <w:rPr>
          <w:rFonts w:ascii="Times New Roman" w:eastAsia="Times New Roman" w:hAnsi="Times New Roman" w:cs="Times New Roman"/>
          <w:bCs/>
        </w:rPr>
      </w:pPr>
    </w:p>
    <w:p w:rsidR="009A3BD2" w:rsidRDefault="00D94FEF" w:rsidP="009A3BD2">
      <w:pPr>
        <w:keepNext/>
        <w:spacing w:before="120" w:after="120" w:line="240" w:lineRule="auto"/>
        <w:ind w:firstLine="567"/>
        <w:jc w:val="center"/>
        <w:outlineLvl w:val="2"/>
        <w:rPr>
          <w:rFonts w:ascii="Times New Roman" w:eastAsia="Times New Roman" w:hAnsi="Times New Roman" w:cs="Times New Roman"/>
          <w:b/>
          <w:bCs/>
          <w:sz w:val="24"/>
          <w:szCs w:val="26"/>
        </w:rPr>
      </w:pPr>
      <w:bookmarkStart w:id="212" w:name="_Toc462091028"/>
      <w:bookmarkStart w:id="213" w:name="_Toc139547561"/>
      <w:r w:rsidRPr="00EA0073">
        <w:rPr>
          <w:rFonts w:ascii="Times New Roman" w:eastAsia="Times New Roman" w:hAnsi="Times New Roman" w:cs="Times New Roman"/>
          <w:b/>
          <w:bCs/>
          <w:sz w:val="24"/>
          <w:szCs w:val="26"/>
        </w:rPr>
        <w:t>70</w:t>
      </w:r>
      <w:r w:rsidR="009A3BD2" w:rsidRPr="00EA0073">
        <w:rPr>
          <w:rFonts w:ascii="Times New Roman" w:eastAsia="Times New Roman" w:hAnsi="Times New Roman" w:cs="Times New Roman"/>
          <w:b/>
          <w:bCs/>
          <w:sz w:val="24"/>
          <w:szCs w:val="26"/>
        </w:rPr>
        <w:t>. Зона озелененных территорий общего пользования (лесопарки, парки, сады, скверы, бульвары, городские леса) (РЗ-601)</w:t>
      </w:r>
      <w:bookmarkEnd w:id="212"/>
      <w:bookmarkEnd w:id="213"/>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29</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49"/>
        <w:gridCol w:w="4240"/>
      </w:tblGrid>
      <w:tr w:rsidR="009A3BD2" w:rsidTr="009A3BD2">
        <w:trPr>
          <w:trHeight w:val="552"/>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4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4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Общее пользование водными объектами (11.1)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обеспечения общего водопользования</w:t>
            </w:r>
          </w:p>
        </w:tc>
        <w:tc>
          <w:tcPr>
            <w:tcW w:w="4549"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ценными породами деревьев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w:t>
            </w:r>
            <w:r>
              <w:rPr>
                <w:rFonts w:ascii="Times New Roman" w:eastAsia="Times New Roman" w:hAnsi="Times New Roman" w:cs="Times New Roman"/>
                <w:sz w:val="20"/>
                <w:szCs w:val="20"/>
              </w:rPr>
              <w:lastRenderedPageBreak/>
              <w:t>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Устройство ливневой канализации, прогулочных дорожек с твердым покрытием.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древесно-кустарниковые насаждения, открытые луговые пространства, водоемы – 93-97%;</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дорожно-транспортная сеть, спортивные и игровые площадки – 2-5%;</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обслуживающие сооружения и постройки – 2%.</w:t>
            </w:r>
          </w:p>
          <w:p w:rsidR="009A3BD2" w:rsidRDefault="009A3BD2">
            <w:pPr>
              <w:spacing w:after="0" w:line="240" w:lineRule="auto"/>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w:t>
            </w:r>
            <w:r>
              <w:rPr>
                <w:rFonts w:ascii="Times New Roman" w:eastAsia="Times New Roman" w:hAnsi="Times New Roman" w:cs="Times New Roman"/>
                <w:sz w:val="20"/>
                <w:szCs w:val="20"/>
              </w:rPr>
              <w:lastRenderedPageBreak/>
              <w:t>предназначенных для отдыха на водных объектах, водопой, если соответствующие запреты не установлены законодательством)</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Площадки для занятия спортом (5.1.3)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ight="60"/>
              <w:rPr>
                <w:rFonts w:ascii="Times New Roman" w:eastAsia="Calibri" w:hAnsi="Times New Roman" w:cs="Times New Roman"/>
                <w:sz w:val="20"/>
                <w:szCs w:val="20"/>
              </w:rPr>
            </w:pPr>
            <w:r>
              <w:rPr>
                <w:rFonts w:ascii="Times New Roman" w:eastAsia="Times New Roman" w:hAnsi="Times New Roman" w:cs="Times New Roman"/>
                <w:sz w:val="20"/>
                <w:szCs w:val="20"/>
              </w:rPr>
              <w:t>Физкультурные площадки, беговые дорожки, поля для спортивной игры</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площадок для занятия спортом и физкультурой на открытом воздухе</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Оборудованные площадки для занятий спортом (5.1.4.)</w:t>
            </w: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6"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Теннисные корты, автодромы, мотодромы, трамплины, спортивные стрельбища</w:t>
            </w:r>
          </w:p>
          <w:p w:rsidR="009A3BD2" w:rsidRDefault="009A3BD2">
            <w:pPr>
              <w:spacing w:after="0" w:line="240" w:lineRule="auto"/>
              <w:ind w:left="-66"/>
              <w:rPr>
                <w:rFonts w:ascii="Times New Roman" w:eastAsia="Calibri"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сооружений для занятия спортом и физкультурой на открытом воздухе</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Водный спорт (5.1.5.)</w:t>
            </w:r>
          </w:p>
          <w:p w:rsidR="009A3BD2" w:rsidRDefault="009A3BD2">
            <w:pPr>
              <w:spacing w:after="0" w:line="240" w:lineRule="auto"/>
              <w:rPr>
                <w:rFonts w:ascii="Times New Roman" w:eastAsia="Times New Roman" w:hAnsi="Times New Roman" w:cs="Times New Roman"/>
                <w:sz w:val="20"/>
                <w:szCs w:val="20"/>
              </w:rPr>
            </w:pPr>
          </w:p>
        </w:tc>
        <w:tc>
          <w:tcPr>
            <w:tcW w:w="343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6"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Причалы и сооружения, необходимые для организации водных видов спорта и хранения соответствующего инвентаря</w:t>
            </w:r>
          </w:p>
          <w:p w:rsidR="009A3BD2" w:rsidRDefault="009A3BD2">
            <w:pPr>
              <w:spacing w:after="0" w:line="240" w:lineRule="auto"/>
              <w:ind w:left="-66"/>
              <w:rPr>
                <w:rFonts w:ascii="Times New Roman" w:eastAsia="Calibri" w:hAnsi="Times New Roman" w:cs="Times New Roman"/>
                <w:sz w:val="2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ind w:left="60"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спортивных сооружений для занятия водными видами спорта</w:t>
            </w:r>
          </w:p>
          <w:p w:rsidR="009A3BD2" w:rsidRDefault="009A3BD2">
            <w:pPr>
              <w:spacing w:after="0" w:line="240" w:lineRule="auto"/>
              <w:ind w:left="-34"/>
              <w:rPr>
                <w:rFonts w:ascii="Times New Roman" w:eastAsia="Times New Roman" w:hAnsi="Times New Roman" w:cs="Times New Roman"/>
                <w:sz w:val="20"/>
                <w:szCs w:val="20"/>
              </w:rPr>
            </w:pP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Водопроводы, линии электропередачи, котельные станции, трансформаторные подстанции, газопроводы, линии связи, телефонные станции, </w:t>
            </w:r>
            <w:r>
              <w:rPr>
                <w:rFonts w:ascii="Times New Roman" w:eastAsia="Times New Roman" w:hAnsi="Times New Roman" w:cs="Times New Roman"/>
                <w:sz w:val="20"/>
                <w:szCs w:val="20"/>
              </w:rPr>
              <w:lastRenderedPageBreak/>
              <w:t>канализация.</w:t>
            </w:r>
          </w:p>
        </w:tc>
        <w:tc>
          <w:tcPr>
            <w:tcW w:w="4549"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w:t>
            </w:r>
            <w:r>
              <w:rPr>
                <w:rFonts w:ascii="Times New Roman" w:eastAsia="Times New Roman" w:hAnsi="Times New Roman" w:cs="Times New Roman"/>
                <w:sz w:val="20"/>
                <w:szCs w:val="20"/>
              </w:rPr>
              <w:lastRenderedPageBreak/>
              <w:t>связи, отвод канализационных стоков, очистка и уборка объектов недвижимости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Причалы для маломерных судов (5.4.)</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Причалы.</w:t>
            </w:r>
          </w:p>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Сооружения хранения и обслуживания маломерных судов</w:t>
            </w:r>
          </w:p>
        </w:tc>
        <w:tc>
          <w:tcPr>
            <w:tcW w:w="454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40" w:type="dxa"/>
            <w:tcBorders>
              <w:top w:val="single" w:sz="8" w:space="0" w:color="auto"/>
              <w:left w:val="single" w:sz="8" w:space="0" w:color="auto"/>
              <w:bottom w:val="single" w:sz="8" w:space="0" w:color="auto"/>
              <w:right w:val="single" w:sz="8" w:space="0" w:color="auto"/>
            </w:tcBorders>
          </w:tcPr>
          <w:p w:rsidR="009A3BD2" w:rsidRDefault="009A3BD2">
            <w:pPr>
              <w:spacing w:before="100" w:after="100" w:line="240" w:lineRule="auto"/>
              <w:ind w:left="-34" w:right="60"/>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p w:rsidR="009A3BD2" w:rsidRDefault="009A3BD2">
            <w:pPr>
              <w:spacing w:after="0" w:line="240" w:lineRule="auto"/>
              <w:rPr>
                <w:rFonts w:ascii="Times New Roman" w:eastAsia="Times New Roman" w:hAnsi="Times New Roman" w:cs="Times New Roman"/>
                <w:sz w:val="20"/>
                <w:szCs w:val="20"/>
              </w:rPr>
            </w:pP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t>Виды разрешенного использования, предусмотренные статьей 58 настоящих Правил</w:t>
            </w:r>
          </w:p>
        </w:tc>
        <w:tc>
          <w:tcPr>
            <w:tcW w:w="4549"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58 настоящих Правил</w:t>
            </w:r>
          </w:p>
        </w:tc>
        <w:tc>
          <w:tcPr>
            <w:tcW w:w="4240"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rPr>
            </w:pPr>
            <w:r>
              <w:rPr>
                <w:rFonts w:ascii="Times New Roman" w:hAnsi="Times New Roman" w:cs="Times New Roman"/>
              </w:rPr>
              <w:t>-</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30</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Стоянка транспортных средств (4.9.2)</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Открытые стоянки</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участка – 3м. </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стоянок (парковок) легковых автомобилей и других </w:t>
            </w:r>
            <w:proofErr w:type="spellStart"/>
            <w:r>
              <w:rPr>
                <w:rFonts w:ascii="Times New Roman" w:eastAsia="Times New Roman" w:hAnsi="Times New Roman" w:cs="Times New Roman"/>
                <w:sz w:val="20"/>
                <w:szCs w:val="20"/>
              </w:rPr>
              <w:t>мототранспортных</w:t>
            </w:r>
            <w:proofErr w:type="spellEnd"/>
            <w:r>
              <w:rPr>
                <w:rFonts w:ascii="Times New Roman" w:eastAsia="Times New Roman" w:hAnsi="Times New Roman" w:cs="Times New Roman"/>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9A3BD2" w:rsidTr="009A3BD2">
        <w:trPr>
          <w:trHeight w:val="1669"/>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Магазины (4.4)</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2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31</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50"/>
        <w:gridCol w:w="4239"/>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bl>
    <w:p w:rsidR="009A3BD2" w:rsidRDefault="009A3BD2" w:rsidP="009A3BD2">
      <w:pPr>
        <w:spacing w:after="0" w:line="240" w:lineRule="auto"/>
        <w:rPr>
          <w:rFonts w:ascii="Times New Roman" w:eastAsia="Times New Roman" w:hAnsi="Times New Roman" w:cs="Times New Roman"/>
        </w:rPr>
      </w:pPr>
    </w:p>
    <w:p w:rsidR="009A3BD2" w:rsidRDefault="009A3BD2" w:rsidP="009A3BD2">
      <w:pPr>
        <w:spacing w:after="0" w:line="240" w:lineRule="auto"/>
        <w:rPr>
          <w:rFonts w:ascii="Times New Roman" w:eastAsia="Times New Roman" w:hAnsi="Times New Roman" w:cs="Times New Roman"/>
        </w:rPr>
      </w:pPr>
    </w:p>
    <w:p w:rsidR="009A3BD2" w:rsidRDefault="009A3BD2" w:rsidP="009A3BD2">
      <w:pPr>
        <w:rPr>
          <w:rFonts w:ascii="Times New Roman" w:eastAsia="Times New Roman" w:hAnsi="Times New Roman" w:cs="Times New Roman"/>
          <w:b/>
          <w:bCs/>
          <w:sz w:val="24"/>
          <w:szCs w:val="26"/>
        </w:rPr>
      </w:pPr>
      <w:r>
        <w:rPr>
          <w:rFonts w:ascii="Times New Roman" w:eastAsia="Times New Roman" w:hAnsi="Times New Roman" w:cs="Times New Roman"/>
          <w:b/>
          <w:bCs/>
          <w:sz w:val="24"/>
          <w:szCs w:val="26"/>
        </w:rPr>
        <w:br w:type="page"/>
      </w:r>
      <w:bookmarkStart w:id="214" w:name="_Toc139547562"/>
      <w:bookmarkStart w:id="215" w:name="_Toc462091027"/>
    </w:p>
    <w:p w:rsidR="009A3BD2" w:rsidRDefault="009A3BD2" w:rsidP="009A3BD2">
      <w:pPr>
        <w:keepNext/>
        <w:spacing w:before="120" w:after="120" w:line="240" w:lineRule="auto"/>
        <w:ind w:firstLine="426"/>
        <w:outlineLvl w:val="2"/>
        <w:rPr>
          <w:rFonts w:ascii="Times New Roman" w:eastAsia="Times New Roman" w:hAnsi="Times New Roman" w:cs="Times New Roman"/>
          <w:b/>
          <w:bCs/>
          <w:sz w:val="24"/>
          <w:szCs w:val="26"/>
        </w:rPr>
      </w:pPr>
      <w:r w:rsidRPr="00EA0073">
        <w:rPr>
          <w:rFonts w:ascii="Times New Roman" w:eastAsia="Times New Roman" w:hAnsi="Times New Roman" w:cs="Times New Roman"/>
          <w:b/>
          <w:bCs/>
          <w:sz w:val="24"/>
          <w:szCs w:val="26"/>
        </w:rPr>
        <w:lastRenderedPageBreak/>
        <w:t>7</w:t>
      </w:r>
      <w:r w:rsidR="00D94FEF" w:rsidRPr="00EA0073">
        <w:rPr>
          <w:rFonts w:ascii="Times New Roman" w:eastAsia="Times New Roman" w:hAnsi="Times New Roman" w:cs="Times New Roman"/>
          <w:b/>
          <w:bCs/>
          <w:sz w:val="24"/>
          <w:szCs w:val="26"/>
        </w:rPr>
        <w:t>1</w:t>
      </w:r>
      <w:r w:rsidRPr="00EA0073">
        <w:rPr>
          <w:rFonts w:ascii="Times New Roman" w:eastAsia="Times New Roman" w:hAnsi="Times New Roman" w:cs="Times New Roman"/>
          <w:b/>
          <w:bCs/>
          <w:sz w:val="24"/>
          <w:szCs w:val="26"/>
        </w:rPr>
        <w:t>. Зона отдыха (РЗ-602)</w:t>
      </w:r>
      <w:bookmarkEnd w:id="214"/>
      <w:bookmarkEnd w:id="215"/>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32</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1120"/>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w:t>
            </w:r>
          </w:p>
          <w:p w:rsidR="009A3BD2" w:rsidRDefault="009A3BD2">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Туристическое обслуживание (5.2.1)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Туристические гостиницы кемпинги.</w:t>
            </w:r>
          </w:p>
          <w:p w:rsidR="009A3BD2" w:rsidRDefault="009A3BD2">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Детские лагеря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- 3.</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 xml:space="preserve">Минимальный размер земельного участка 200 </w:t>
            </w:r>
            <w:proofErr w:type="spellStart"/>
            <w:r>
              <w:rPr>
                <w:rFonts w:ascii="Times New Roman" w:eastAsia="Times New Roman" w:hAnsi="Times New Roman" w:cs="Times New Roman"/>
                <w:spacing w:val="-4"/>
                <w:sz w:val="20"/>
                <w:szCs w:val="20"/>
              </w:rPr>
              <w:t>кв.м</w:t>
            </w:r>
            <w:proofErr w:type="spellEnd"/>
            <w:r>
              <w:rPr>
                <w:rFonts w:ascii="Times New Roman" w:eastAsia="Times New Roman" w:hAnsi="Times New Roman" w:cs="Times New Roman"/>
                <w:spacing w:val="-4"/>
                <w:sz w:val="20"/>
                <w:szCs w:val="20"/>
              </w:rPr>
              <w:t>.</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пансионатов, гостиниц, кемпингов, домов отдыха, не оказывающих услуги по лечению;</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детских лагерей</w:t>
            </w:r>
          </w:p>
          <w:p w:rsidR="009A3BD2" w:rsidRDefault="009A3BD2">
            <w:pPr>
              <w:spacing w:after="0" w:line="240" w:lineRule="auto"/>
              <w:rPr>
                <w:rFonts w:ascii="Times New Roman" w:eastAsia="Times New Roman" w:hAnsi="Times New Roman" w:cs="Times New Roman"/>
              </w:rPr>
            </w:pPr>
            <w:r>
              <w:rPr>
                <w:rFonts w:ascii="Times New Roman" w:eastAsia="Times New Roman" w:hAnsi="Times New Roman" w:cs="Times New Roman"/>
                <w:sz w:val="20"/>
                <w:szCs w:val="20"/>
              </w:rPr>
              <w:t>Размещение объектов агротуризма (сельского туризма)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Деятельность по особой охране и изучению природы (9.0)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Здания, сооружения для обеспечения деятельности по охране и изучению природы.</w:t>
            </w:r>
          </w:p>
          <w:p w:rsidR="009A3BD2" w:rsidRDefault="009A3BD2">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Оранжереи</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Причалы для маломерных судов (5.4)</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Сооружения, предназначенные для причаливания, хранения и обслуживания яхт, катеров, лодок и других маломерных судов</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Отдых (рекреация) (5.0)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процент озеленения ценными породами деревьев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Устройство ливневой канализации, прогулочных дорожек с твердым покрытием.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древесно-кустарниковые насаждения, открытые луговые пространства, водоемы – 93-97%;</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дорожно-транспортная сеть, спортивные и игровые площадки – 2-5%;</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обслуживающие сооружения и постройки – 2%.</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Спорт (5.1)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Здания и сооружения для занятия спортом</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этажность – 3 этажа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- 50.</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 м.</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5.1.1 - 5.1.7</w:t>
            </w:r>
          </w:p>
        </w:tc>
      </w:tr>
      <w:tr w:rsidR="009A3BD2" w:rsidTr="009A3BD2">
        <w:trPr>
          <w:trHeight w:val="40"/>
        </w:trPr>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33</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Стоянки</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участка – 3м.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открытых стоянок </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Магазины (4.4)</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торгового назначения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-2.</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Общественное питание </w:t>
            </w:r>
            <w:r>
              <w:rPr>
                <w:rFonts w:ascii="Times New Roman" w:eastAsia="Times New Roman" w:hAnsi="Times New Roman" w:cs="Times New Roman"/>
                <w:sz w:val="20"/>
                <w:szCs w:val="20"/>
              </w:rPr>
              <w:lastRenderedPageBreak/>
              <w:t>(4.6)</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Объекты общественного питания </w:t>
            </w:r>
            <w:r>
              <w:rPr>
                <w:rFonts w:ascii="Times New Roman" w:eastAsia="Times New Roman" w:hAnsi="Times New Roman" w:cs="Times New Roman"/>
                <w:sz w:val="20"/>
                <w:szCs w:val="20"/>
              </w:rPr>
              <w:lastRenderedPageBreak/>
              <w:t>(кафе, столовые, закусочные, бары)</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Предельные размеры земельного участка не </w:t>
            </w:r>
            <w:r>
              <w:rPr>
                <w:rFonts w:ascii="Times New Roman" w:eastAsia="Times New Roman" w:hAnsi="Times New Roman" w:cs="Times New Roman"/>
                <w:sz w:val="20"/>
                <w:szCs w:val="20"/>
              </w:rPr>
              <w:lastRenderedPageBreak/>
              <w:t>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 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в целях устройства мест </w:t>
            </w:r>
            <w:r>
              <w:rPr>
                <w:rFonts w:ascii="Times New Roman" w:eastAsia="Times New Roman" w:hAnsi="Times New Roman" w:cs="Times New Roman"/>
                <w:sz w:val="20"/>
                <w:szCs w:val="20"/>
              </w:rPr>
              <w:lastRenderedPageBreak/>
              <w:t xml:space="preserve">общественного питания </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Развлекательные мероприятия (4.8.1)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предназначенных для размещения: дискотек и танцевальных площадок.</w:t>
            </w:r>
          </w:p>
        </w:tc>
        <w:tc>
          <w:tcPr>
            <w:tcW w:w="4536" w:type="dxa"/>
            <w:vMerge w:val="restart"/>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Специальное пользование водными объектами (11.2)</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специального водопользования (забор водных ресурсов из поверхностных водных объектов, сброс сточных вод и (или) дренажных вод,)</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Допускается проведение дноуглубительных, взрывных, буровых и других работ, связанных с изменением дна и берегов водных объектов</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Гидротехнические сооружения (11.3)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Гидротехнические сооружения, необходимые для эксплуатации водохранилищ (плотины, водосбросы, водозаборные, водовыпускные и другие гидротехнические сооружения, судопропускные сооружения, </w:t>
            </w:r>
            <w:proofErr w:type="spellStart"/>
            <w:r>
              <w:rPr>
                <w:rFonts w:ascii="Times New Roman" w:eastAsia="Times New Roman" w:hAnsi="Times New Roman" w:cs="Times New Roman"/>
                <w:sz w:val="20"/>
                <w:szCs w:val="20"/>
              </w:rPr>
              <w:t>рыбозащитные</w:t>
            </w:r>
            <w:proofErr w:type="spellEnd"/>
            <w:r>
              <w:rPr>
                <w:rFonts w:ascii="Times New Roman" w:eastAsia="Times New Roman" w:hAnsi="Times New Roman" w:cs="Times New Roman"/>
                <w:sz w:val="20"/>
                <w:szCs w:val="20"/>
              </w:rPr>
              <w:t xml:space="preserve"> и рыбопропускные сооружений, берегозащитные сооружения)</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Мастерские мелкого ремонта, ателье, бани, парикмахерские, прачечные, химчистки, похоронные бюро</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объектов капитального строительства, предназначенных для оказания населению или организациям бытовых услуг </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34</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Гаражи с несколькими стояночными местами, стоянки</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 5м.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9A3BD2">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bl>
    <w:p w:rsidR="009A3BD2" w:rsidRDefault="009A3BD2" w:rsidP="009A3BD2">
      <w:pPr>
        <w:keepNext/>
        <w:spacing w:before="120" w:after="120" w:line="240" w:lineRule="auto"/>
        <w:ind w:firstLine="284"/>
        <w:outlineLvl w:val="2"/>
        <w:rPr>
          <w:rFonts w:ascii="Times New Roman" w:eastAsia="Times New Roman" w:hAnsi="Times New Roman" w:cs="Times New Roman"/>
          <w:b/>
          <w:bCs/>
          <w:sz w:val="24"/>
          <w:szCs w:val="26"/>
        </w:rPr>
      </w:pPr>
      <w:bookmarkStart w:id="216" w:name="_Toc462091033"/>
    </w:p>
    <w:p w:rsidR="009A3BD2" w:rsidRDefault="009A3BD2" w:rsidP="00D94FEF">
      <w:pPr>
        <w:rPr>
          <w:rFonts w:ascii="Times New Roman" w:eastAsia="Times New Roman" w:hAnsi="Times New Roman" w:cs="Times New Roman"/>
          <w:b/>
          <w:bCs/>
          <w:sz w:val="24"/>
          <w:szCs w:val="26"/>
        </w:rPr>
      </w:pPr>
      <w:bookmarkStart w:id="217" w:name="_Toc139547563"/>
      <w:r w:rsidRPr="00EA0073">
        <w:rPr>
          <w:rFonts w:ascii="Times New Roman" w:eastAsia="Times New Roman" w:hAnsi="Times New Roman" w:cs="Times New Roman"/>
          <w:b/>
          <w:bCs/>
          <w:sz w:val="24"/>
          <w:szCs w:val="26"/>
        </w:rPr>
        <w:t>7</w:t>
      </w:r>
      <w:r w:rsidR="00D94FEF" w:rsidRPr="00EA0073">
        <w:rPr>
          <w:rFonts w:ascii="Times New Roman" w:eastAsia="Times New Roman" w:hAnsi="Times New Roman" w:cs="Times New Roman"/>
          <w:b/>
          <w:bCs/>
          <w:sz w:val="24"/>
          <w:szCs w:val="26"/>
        </w:rPr>
        <w:t>2</w:t>
      </w:r>
      <w:r w:rsidRPr="00EA0073">
        <w:rPr>
          <w:rFonts w:ascii="Times New Roman" w:eastAsia="Times New Roman" w:hAnsi="Times New Roman" w:cs="Times New Roman"/>
          <w:b/>
          <w:bCs/>
          <w:sz w:val="24"/>
          <w:szCs w:val="26"/>
        </w:rPr>
        <w:t>. Зоны кладбищ</w:t>
      </w:r>
      <w:r>
        <w:rPr>
          <w:rFonts w:ascii="Times New Roman" w:eastAsia="Times New Roman" w:hAnsi="Times New Roman" w:cs="Times New Roman"/>
          <w:b/>
          <w:bCs/>
          <w:sz w:val="24"/>
          <w:szCs w:val="26"/>
        </w:rPr>
        <w:t xml:space="preserve"> (СНЗ-701)</w:t>
      </w:r>
      <w:bookmarkEnd w:id="216"/>
      <w:bookmarkEnd w:id="217"/>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35</w:t>
      </w:r>
    </w:p>
    <w:p w:rsidR="009A3BD2" w:rsidRDefault="009A3BD2" w:rsidP="009A3BD2">
      <w:pPr>
        <w:spacing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и параметры разрешённого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3439"/>
        <w:gridCol w:w="4536"/>
        <w:gridCol w:w="4253"/>
      </w:tblGrid>
      <w:tr w:rsidR="009A3BD2" w:rsidTr="009A3BD2">
        <w:trPr>
          <w:trHeight w:val="552"/>
          <w:tblHeader/>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Бытовое обслуживание (3.3)</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Похоронные бюро</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Минимальный отступ от границы земельного </w:t>
            </w:r>
            <w:r>
              <w:rPr>
                <w:rFonts w:ascii="Times New Roman" w:eastAsia="Times New Roman" w:hAnsi="Times New Roman" w:cs="Times New Roman"/>
                <w:sz w:val="20"/>
                <w:szCs w:val="20"/>
              </w:rPr>
              <w:lastRenderedPageBreak/>
              <w:t>участка – 1 м.</w:t>
            </w:r>
          </w:p>
          <w:p w:rsidR="009A3BD2" w:rsidRDefault="009A3BD2">
            <w:pPr>
              <w:spacing w:after="0" w:line="240" w:lineRule="auto"/>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 xml:space="preserve">Минимальный размер земельного участка 100 </w:t>
            </w:r>
            <w:proofErr w:type="spellStart"/>
            <w:r>
              <w:rPr>
                <w:rFonts w:ascii="Times New Roman" w:eastAsia="Times New Roman" w:hAnsi="Times New Roman" w:cs="Times New Roman"/>
                <w:spacing w:val="-4"/>
                <w:sz w:val="20"/>
                <w:szCs w:val="20"/>
              </w:rPr>
              <w:t>кв.м</w:t>
            </w:r>
            <w:proofErr w:type="spellEnd"/>
            <w:r>
              <w:rPr>
                <w:rFonts w:ascii="Times New Roman" w:eastAsia="Times New Roman" w:hAnsi="Times New Roman" w:cs="Times New Roman"/>
                <w:spacing w:val="-4"/>
                <w:sz w:val="20"/>
                <w:szCs w:val="20"/>
              </w:rPr>
              <w:t>.</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pacing w:val="-4"/>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Порядок использования территории определяется с учетом требований </w:t>
            </w:r>
            <w:r>
              <w:rPr>
                <w:rFonts w:ascii="Times New Roman" w:eastAsia="Times New Roman" w:hAnsi="Times New Roman" w:cs="Times New Roman"/>
                <w:sz w:val="20"/>
                <w:szCs w:val="20"/>
              </w:rPr>
              <w:lastRenderedPageBreak/>
              <w:t>государственных градостроительных нормативов и правил, специальных нормативов (Федеральный закон от 12.01.1996 №8 «О погребении и похоронном деле», Постановление Главного государственного санитарного врача РФ от 28.06.2011 №84 «Об утверждении СанПиН 2.1.2882-11 «Гигиенические требования к размещению, устройству и содержанию кладбищ, зданий и сооружений похоронного назначения»)</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Ритуальная деятельность (12.1)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необходимые для организации мест захоронения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площадь земельного участка для размещения кладбища – 40га.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кладбищ, крематориев и мест захоронения;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размещение соответствующих культовых сооружений; </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деятельности по производству продукции ритуально-обрядового назначения.</w:t>
            </w:r>
          </w:p>
          <w:p w:rsidR="009A3BD2" w:rsidRDefault="009A3BD2">
            <w:pPr>
              <w:spacing w:after="0" w:line="240" w:lineRule="auto"/>
              <w:rPr>
                <w:rFonts w:ascii="Times New Roman" w:eastAsia="Arial" w:hAnsi="Times New Roman" w:cs="Times New Roman"/>
                <w:sz w:val="20"/>
                <w:szCs w:val="20"/>
              </w:rPr>
            </w:pPr>
            <w:r>
              <w:rPr>
                <w:rFonts w:ascii="Times New Roman" w:eastAsia="Arial" w:hAnsi="Times New Roman" w:cs="Times New Roman"/>
                <w:sz w:val="20"/>
                <w:szCs w:val="20"/>
              </w:rPr>
              <w:t xml:space="preserve">Устройство ливневой канализации, дорожек в твердом покрытии </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9A3BD2" w:rsidTr="009A3BD2">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Земельные участки (территории) общего пользования (12.0)</w:t>
            </w:r>
          </w:p>
        </w:tc>
        <w:tc>
          <w:tcPr>
            <w:tcW w:w="34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ind w:left="-66"/>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Объекты капитального строительства, предназначенные для создания территорий общего пользования</w:t>
            </w:r>
          </w:p>
        </w:tc>
        <w:tc>
          <w:tcPr>
            <w:tcW w:w="4536"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Предельное количество этажей, предельная </w:t>
            </w:r>
            <w:r>
              <w:rPr>
                <w:rFonts w:ascii="Times New Roman" w:eastAsia="Times New Roman" w:hAnsi="Times New Roman" w:cs="Times New Roman"/>
                <w:sz w:val="20"/>
                <w:szCs w:val="20"/>
              </w:rPr>
              <w:lastRenderedPageBreak/>
              <w:t>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Pr>
                <w:rFonts w:ascii="Times New Roman" w:eastAsia="Times New Roman" w:hAnsi="Times New Roman" w:cs="Times New Roman"/>
                <w:sz w:val="20"/>
                <w:szCs w:val="20"/>
              </w:rPr>
              <w:lastRenderedPageBreak/>
              <w:t>пользования, скверов, бульваров, площадей, проездов, малых архитектурных форм благоустройства</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r>
      <w:tr w:rsidR="009A3BD2" w:rsidTr="009A3BD2">
        <w:tc>
          <w:tcPr>
            <w:tcW w:w="5920"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ind w:left="11" w:right="-113"/>
              <w:rPr>
                <w:rFonts w:ascii="Times New Roman" w:hAnsi="Times New Roman" w:cs="Times New Roman"/>
                <w:bCs/>
                <w:sz w:val="20"/>
                <w:szCs w:val="20"/>
              </w:rPr>
            </w:pPr>
            <w:r>
              <w:rPr>
                <w:rFonts w:ascii="Times New Roman" w:hAnsi="Times New Roman" w:cs="Times New Roman"/>
                <w:bCs/>
                <w:sz w:val="20"/>
                <w:szCs w:val="20"/>
              </w:rPr>
              <w:lastRenderedPageBreak/>
              <w:t>Виды разрешенного использования, предусмотренные статьей 57 настоящих Правил</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line="240" w:lineRule="auto"/>
              <w:rPr>
                <w:rFonts w:ascii="Times New Roman" w:hAnsi="Times New Roman" w:cs="Times New Roman"/>
                <w:sz w:val="20"/>
                <w:szCs w:val="20"/>
              </w:rPr>
            </w:pPr>
            <w:r>
              <w:rPr>
                <w:rFonts w:ascii="Times New Roman" w:hAnsi="Times New Roman" w:cs="Times New Roman"/>
                <w:sz w:val="20"/>
                <w:szCs w:val="20"/>
              </w:rPr>
              <w:t>Предельные размеры земельных участков, установленные статьей 57 настоящих Правил</w:t>
            </w:r>
          </w:p>
        </w:tc>
        <w:tc>
          <w:tcPr>
            <w:tcW w:w="4253" w:type="dxa"/>
            <w:tcBorders>
              <w:top w:val="single" w:sz="8" w:space="0" w:color="auto"/>
              <w:left w:val="single" w:sz="8" w:space="0" w:color="auto"/>
              <w:bottom w:val="single" w:sz="8" w:space="0" w:color="auto"/>
              <w:right w:val="single" w:sz="8" w:space="0" w:color="auto"/>
            </w:tcBorders>
            <w:hideMark/>
          </w:tcPr>
          <w:p w:rsidR="009A3BD2" w:rsidRDefault="009A3BD2">
            <w:pPr>
              <w:widowControl w:val="0"/>
              <w:autoSpaceDE w:val="0"/>
              <w:autoSpaceDN w:val="0"/>
              <w:adjustRightInd w:val="0"/>
              <w:rPr>
                <w:rFonts w:ascii="Times New Roman" w:hAnsi="Times New Roman" w:cs="Times New Roman"/>
              </w:rPr>
            </w:pPr>
            <w:r>
              <w:rPr>
                <w:rFonts w:ascii="Times New Roman" w:hAnsi="Times New Roman" w:cs="Times New Roman"/>
              </w:rPr>
              <w:t>-</w:t>
            </w: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p>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36</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 разрешённые виды и параметры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3472"/>
        <w:gridCol w:w="4536"/>
        <w:gridCol w:w="4253"/>
      </w:tblGrid>
      <w:tr w:rsidR="009A3BD2" w:rsidTr="009A3BD2">
        <w:trPr>
          <w:trHeight w:val="384"/>
          <w:tblHeader/>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ЗЕМЕЛЬНЫХ УЧАСТКОВ</w:t>
            </w:r>
          </w:p>
        </w:tc>
        <w:tc>
          <w:tcPr>
            <w:tcW w:w="3472"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36"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53" w:type="dxa"/>
            <w:tcBorders>
              <w:top w:val="single" w:sz="8" w:space="0" w:color="auto"/>
              <w:left w:val="single" w:sz="8" w:space="0" w:color="auto"/>
              <w:bottom w:val="single" w:sz="8" w:space="0" w:color="auto"/>
              <w:right w:val="single" w:sz="8" w:space="0" w:color="auto"/>
            </w:tcBorders>
            <w:vAlign w:val="center"/>
            <w:hideMark/>
          </w:tcPr>
          <w:p w:rsidR="009A3BD2" w:rsidRDefault="009A3BD2">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9A3BD2">
        <w:trPr>
          <w:trHeight w:val="206"/>
        </w:trPr>
        <w:tc>
          <w:tcPr>
            <w:tcW w:w="2448"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Осуществление религиозных обрядов (3.7.1)</w:t>
            </w:r>
          </w:p>
        </w:tc>
        <w:tc>
          <w:tcPr>
            <w:tcW w:w="3472"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Часовни, молельные дома</w:t>
            </w:r>
          </w:p>
        </w:tc>
        <w:tc>
          <w:tcPr>
            <w:tcW w:w="4536"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Максимальная высота зданий, строений, сооружений –20м.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53" w:type="dxa"/>
            <w:tcBorders>
              <w:top w:val="single" w:sz="8" w:space="0" w:color="auto"/>
              <w:left w:val="single" w:sz="8" w:space="0" w:color="auto"/>
              <w:bottom w:val="single" w:sz="8" w:space="0" w:color="auto"/>
              <w:right w:val="single" w:sz="8" w:space="0" w:color="auto"/>
            </w:tcBorders>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предназначенных для отправления религиозных обрядов.</w:t>
            </w:r>
          </w:p>
          <w:p w:rsidR="009A3BD2" w:rsidRDefault="009A3BD2">
            <w:pPr>
              <w:spacing w:after="0" w:line="240" w:lineRule="auto"/>
              <w:rPr>
                <w:rFonts w:ascii="Times New Roman" w:eastAsia="Times New Roman" w:hAnsi="Times New Roman" w:cs="Times New Roman"/>
                <w:sz w:val="20"/>
                <w:szCs w:val="20"/>
              </w:rPr>
            </w:pPr>
          </w:p>
        </w:tc>
      </w:tr>
    </w:tbl>
    <w:p w:rsidR="009A3BD2" w:rsidRDefault="009A3BD2" w:rsidP="009A3BD2">
      <w:pPr>
        <w:spacing w:before="120"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37</w:t>
      </w:r>
    </w:p>
    <w:p w:rsidR="009A3BD2" w:rsidRDefault="009A3BD2" w:rsidP="009A3BD2">
      <w:pPr>
        <w:spacing w:before="120" w:after="120" w:line="240" w:lineRule="auto"/>
        <w:ind w:firstLine="28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Вспомогательные виды и параметры разрешенного использования земельных участков и объектов капитального строительства.</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81"/>
        <w:gridCol w:w="2022"/>
        <w:gridCol w:w="1417"/>
        <w:gridCol w:w="851"/>
        <w:gridCol w:w="2693"/>
        <w:gridCol w:w="1006"/>
        <w:gridCol w:w="4239"/>
      </w:tblGrid>
      <w:tr w:rsidR="009A3BD2" w:rsidTr="00D05E6C">
        <w:trPr>
          <w:trHeight w:val="384"/>
          <w:tblHeader/>
        </w:trPr>
        <w:tc>
          <w:tcPr>
            <w:tcW w:w="2481"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ВИДЫ ИСПОЛЬЗОВАНИЯ ЗЕМЕЛЬНЫХ УЧАСТКОВ</w:t>
            </w:r>
          </w:p>
        </w:tc>
        <w:tc>
          <w:tcPr>
            <w:tcW w:w="3439" w:type="dxa"/>
            <w:gridSpan w:val="2"/>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ВИДЫ ИСПОЛЬЗОВАНИЯ ОБЪЕКТОВ КАПИТАЛЬНОГО СТРОИТЕЛЬСТВА</w:t>
            </w:r>
          </w:p>
        </w:tc>
        <w:tc>
          <w:tcPr>
            <w:tcW w:w="4550" w:type="dxa"/>
            <w:gridSpan w:val="3"/>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ПАРАМЕТРЫ РАЗРЕШЕННОГО ИСПОЛЬЗОВАНИЯ</w:t>
            </w:r>
          </w:p>
        </w:tc>
        <w:tc>
          <w:tcPr>
            <w:tcW w:w="4239" w:type="dxa"/>
            <w:tcBorders>
              <w:top w:val="single" w:sz="8" w:space="0" w:color="auto"/>
              <w:left w:val="single" w:sz="8" w:space="0" w:color="auto"/>
              <w:bottom w:val="single" w:sz="8" w:space="0" w:color="auto"/>
              <w:right w:val="single" w:sz="8" w:space="0" w:color="auto"/>
            </w:tcBorders>
            <w:vAlign w:val="center"/>
            <w:hideMark/>
          </w:tcPr>
          <w:p w:rsidR="009A3BD2" w:rsidRDefault="009A3BD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ОСОБЫЕ УСЛОВИЯ РЕАЛИЗАЦИИ РЕГЛАМЕНТА</w:t>
            </w:r>
          </w:p>
        </w:tc>
      </w:tr>
      <w:tr w:rsidR="009A3BD2" w:rsidTr="00D05E6C">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Служебные гаражи (4.9)</w:t>
            </w:r>
          </w:p>
        </w:tc>
        <w:tc>
          <w:tcPr>
            <w:tcW w:w="3439"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Стоянки</w:t>
            </w:r>
          </w:p>
        </w:tc>
        <w:tc>
          <w:tcPr>
            <w:tcW w:w="4550" w:type="dxa"/>
            <w:gridSpan w:val="3"/>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Предельное количество этажей, предельная высота зданий, строений, сооружений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3м.</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A3BD2" w:rsidTr="00D05E6C">
        <w:trPr>
          <w:trHeight w:val="206"/>
        </w:trPr>
        <w:tc>
          <w:tcPr>
            <w:tcW w:w="2481"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Предоставление коммунальных услуг (3.1.1)</w:t>
            </w:r>
          </w:p>
        </w:tc>
        <w:tc>
          <w:tcPr>
            <w:tcW w:w="3439" w:type="dxa"/>
            <w:gridSpan w:val="2"/>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Водопроводы, линии электропередачи, трансформаторные подстанции, газопроводы, линии связи, телефонные станции, канализация.</w:t>
            </w:r>
          </w:p>
        </w:tc>
        <w:tc>
          <w:tcPr>
            <w:tcW w:w="4550" w:type="dxa"/>
            <w:gridSpan w:val="3"/>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Предельные размеры земельного участка не устанавливаются.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Максимальное количество этажей - 1.</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Минимальный отступ от границы земельного участка не устанавливается.</w:t>
            </w:r>
          </w:p>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Максимальный процент застройки земельного участка не устанавливается</w:t>
            </w:r>
          </w:p>
        </w:tc>
        <w:tc>
          <w:tcPr>
            <w:tcW w:w="4239" w:type="dxa"/>
            <w:tcBorders>
              <w:top w:val="single" w:sz="8" w:space="0" w:color="auto"/>
              <w:left w:val="single" w:sz="8" w:space="0" w:color="auto"/>
              <w:bottom w:val="single" w:sz="8" w:space="0" w:color="auto"/>
              <w:right w:val="single" w:sz="8" w:space="0" w:color="auto"/>
            </w:tcBorders>
            <w:hideMark/>
          </w:tcPr>
          <w:p w:rsidR="009A3BD2" w:rsidRDefault="009A3BD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r>
      <w:tr w:rsidR="00D05E6C" w:rsidRPr="00D05E6C" w:rsidTr="00D05E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5245" w:type="dxa"/>
        </w:trPr>
        <w:tc>
          <w:tcPr>
            <w:tcW w:w="4503" w:type="dxa"/>
            <w:gridSpan w:val="2"/>
            <w:hideMark/>
          </w:tcPr>
          <w:p w:rsidR="00D05E6C" w:rsidRPr="00D05E6C" w:rsidRDefault="00D05E6C" w:rsidP="00CC74D8">
            <w:pPr>
              <w:pStyle w:val="aa"/>
              <w:rPr>
                <w:rFonts w:ascii="Times New Roman" w:hAnsi="Times New Roman"/>
                <w:sz w:val="24"/>
                <w:szCs w:val="24"/>
              </w:rPr>
            </w:pPr>
            <w:bookmarkStart w:id="218" w:name="_GoBack"/>
            <w:bookmarkEnd w:id="218"/>
            <w:r w:rsidRPr="00D05E6C">
              <w:rPr>
                <w:rFonts w:ascii="Times New Roman" w:hAnsi="Times New Roman"/>
                <w:sz w:val="24"/>
                <w:szCs w:val="24"/>
              </w:rPr>
              <w:t xml:space="preserve">Председатель Думы Тайшетского муниципального округа </w:t>
            </w:r>
            <w:r>
              <w:rPr>
                <w:rFonts w:ascii="Times New Roman" w:hAnsi="Times New Roman"/>
                <w:sz w:val="24"/>
                <w:szCs w:val="24"/>
              </w:rPr>
              <w:t xml:space="preserve">     </w:t>
            </w:r>
          </w:p>
        </w:tc>
        <w:tc>
          <w:tcPr>
            <w:tcW w:w="2268" w:type="dxa"/>
            <w:gridSpan w:val="2"/>
          </w:tcPr>
          <w:p w:rsidR="00D05E6C" w:rsidRPr="00D05E6C" w:rsidRDefault="00D05E6C" w:rsidP="00D05E6C">
            <w:pPr>
              <w:pStyle w:val="aa"/>
              <w:rPr>
                <w:rFonts w:ascii="Times New Roman" w:hAnsi="Times New Roman"/>
                <w:sz w:val="24"/>
                <w:szCs w:val="24"/>
              </w:rPr>
            </w:pPr>
          </w:p>
        </w:tc>
        <w:tc>
          <w:tcPr>
            <w:tcW w:w="2693" w:type="dxa"/>
          </w:tcPr>
          <w:p w:rsidR="00D05E6C" w:rsidRPr="00D05E6C" w:rsidRDefault="00D05E6C" w:rsidP="00D05E6C">
            <w:pPr>
              <w:pStyle w:val="aa"/>
              <w:rPr>
                <w:rFonts w:ascii="Times New Roman" w:hAnsi="Times New Roman"/>
                <w:sz w:val="24"/>
                <w:szCs w:val="24"/>
              </w:rPr>
            </w:pPr>
          </w:p>
          <w:p w:rsidR="00D05E6C" w:rsidRDefault="00CC74D8" w:rsidP="00CC74D8">
            <w:pPr>
              <w:pStyle w:val="aa"/>
              <w:rPr>
                <w:rFonts w:ascii="Times New Roman" w:hAnsi="Times New Roman"/>
                <w:sz w:val="24"/>
                <w:szCs w:val="24"/>
              </w:rPr>
            </w:pPr>
            <w:r>
              <w:rPr>
                <w:rFonts w:ascii="Times New Roman" w:hAnsi="Times New Roman"/>
                <w:sz w:val="24"/>
                <w:szCs w:val="24"/>
              </w:rPr>
              <w:t>И.В. Ронжина</w:t>
            </w:r>
          </w:p>
          <w:p w:rsidR="00D94FEF" w:rsidRPr="00D05E6C" w:rsidRDefault="00D94FEF" w:rsidP="00CC74D8">
            <w:pPr>
              <w:pStyle w:val="aa"/>
              <w:rPr>
                <w:rFonts w:ascii="Times New Roman" w:hAnsi="Times New Roman"/>
                <w:sz w:val="24"/>
                <w:szCs w:val="24"/>
              </w:rPr>
            </w:pPr>
          </w:p>
        </w:tc>
      </w:tr>
      <w:tr w:rsidR="00D05E6C" w:rsidRPr="00D05E6C" w:rsidTr="00D05E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5245" w:type="dxa"/>
        </w:trPr>
        <w:tc>
          <w:tcPr>
            <w:tcW w:w="4503" w:type="dxa"/>
            <w:gridSpan w:val="2"/>
            <w:hideMark/>
          </w:tcPr>
          <w:p w:rsidR="00D05E6C" w:rsidRPr="00D05E6C" w:rsidRDefault="00D05E6C" w:rsidP="00CC74D8">
            <w:pPr>
              <w:pStyle w:val="aa"/>
              <w:rPr>
                <w:rFonts w:ascii="Times New Roman" w:hAnsi="Times New Roman"/>
                <w:sz w:val="24"/>
                <w:szCs w:val="24"/>
              </w:rPr>
            </w:pPr>
            <w:r w:rsidRPr="00D05E6C">
              <w:rPr>
                <w:rFonts w:ascii="Times New Roman" w:hAnsi="Times New Roman"/>
                <w:sz w:val="24"/>
                <w:szCs w:val="24"/>
              </w:rPr>
              <w:t xml:space="preserve">Мэр Тайшетского муниципального </w:t>
            </w:r>
            <w:r w:rsidR="00CC74D8">
              <w:rPr>
                <w:rFonts w:ascii="Times New Roman" w:hAnsi="Times New Roman"/>
                <w:sz w:val="24"/>
                <w:szCs w:val="24"/>
              </w:rPr>
              <w:t>округа</w:t>
            </w:r>
          </w:p>
        </w:tc>
        <w:tc>
          <w:tcPr>
            <w:tcW w:w="2268" w:type="dxa"/>
            <w:gridSpan w:val="2"/>
          </w:tcPr>
          <w:p w:rsidR="00D05E6C" w:rsidRPr="00D05E6C" w:rsidRDefault="00D05E6C" w:rsidP="00D05E6C">
            <w:pPr>
              <w:pStyle w:val="aa"/>
              <w:rPr>
                <w:rFonts w:ascii="Times New Roman" w:hAnsi="Times New Roman"/>
                <w:sz w:val="24"/>
                <w:szCs w:val="24"/>
              </w:rPr>
            </w:pPr>
          </w:p>
        </w:tc>
        <w:tc>
          <w:tcPr>
            <w:tcW w:w="2693" w:type="dxa"/>
          </w:tcPr>
          <w:p w:rsidR="00D05E6C" w:rsidRDefault="00D05E6C" w:rsidP="00D05E6C">
            <w:pPr>
              <w:pStyle w:val="aa"/>
              <w:rPr>
                <w:rFonts w:ascii="Times New Roman" w:hAnsi="Times New Roman"/>
                <w:sz w:val="24"/>
                <w:szCs w:val="24"/>
              </w:rPr>
            </w:pPr>
          </w:p>
          <w:p w:rsidR="00CC74D8" w:rsidRPr="00D05E6C" w:rsidRDefault="00CC74D8" w:rsidP="00D05E6C">
            <w:pPr>
              <w:pStyle w:val="aa"/>
              <w:rPr>
                <w:rFonts w:ascii="Times New Roman" w:hAnsi="Times New Roman"/>
                <w:sz w:val="24"/>
                <w:szCs w:val="24"/>
              </w:rPr>
            </w:pPr>
            <w:r>
              <w:rPr>
                <w:rFonts w:ascii="Times New Roman" w:hAnsi="Times New Roman"/>
                <w:sz w:val="24"/>
                <w:szCs w:val="24"/>
              </w:rPr>
              <w:t>А.С. Кузин</w:t>
            </w:r>
          </w:p>
        </w:tc>
      </w:tr>
    </w:tbl>
    <w:p w:rsidR="00D05E6C" w:rsidRPr="00D05E6C" w:rsidRDefault="00D05E6C" w:rsidP="00D05E6C">
      <w:pPr>
        <w:pStyle w:val="aa"/>
        <w:rPr>
          <w:rFonts w:ascii="Times New Roman" w:hAnsi="Times New Roman"/>
          <w:color w:val="000000"/>
          <w:sz w:val="24"/>
          <w:szCs w:val="24"/>
        </w:rPr>
      </w:pPr>
    </w:p>
    <w:p w:rsidR="00F41FF5" w:rsidRPr="000D33BF" w:rsidRDefault="00F41FF5" w:rsidP="009A3BD2">
      <w:pPr>
        <w:pStyle w:val="10"/>
        <w:ind w:firstLine="709"/>
        <w:rPr>
          <w:rFonts w:ascii="Times New Roman" w:eastAsia="Times New Roman" w:hAnsi="Times New Roman" w:cs="Times New Roman"/>
          <w:sz w:val="20"/>
          <w:szCs w:val="20"/>
        </w:rPr>
      </w:pPr>
    </w:p>
    <w:sectPr w:rsidR="00F41FF5" w:rsidRPr="000D33BF" w:rsidSect="009A3BD2">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681" w:rsidRDefault="001D1681" w:rsidP="00316278">
      <w:pPr>
        <w:spacing w:after="0" w:line="240" w:lineRule="auto"/>
      </w:pPr>
      <w:r>
        <w:separator/>
      </w:r>
    </w:p>
  </w:endnote>
  <w:endnote w:type="continuationSeparator" w:id="0">
    <w:p w:rsidR="001D1681" w:rsidRDefault="001D1681" w:rsidP="00316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ISOCPEUR">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DengXian">
    <w:altName w:val="等线"/>
    <w:charset w:val="86"/>
    <w:family w:val="auto"/>
    <w:pitch w:val="variable"/>
    <w:sig w:usb0="A00002BF" w:usb1="38CF7CFA" w:usb2="00000016" w:usb3="00000000" w:csb0="0004000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01F" w:rsidRPr="00DA67CE" w:rsidRDefault="00CF101F" w:rsidP="00316278">
    <w:pPr>
      <w:pStyle w:val="aa"/>
      <w:jc w:val="center"/>
      <w:rPr>
        <w:rFonts w:ascii="Century Gothic" w:hAnsi="Century Gothic"/>
        <w:color w:val="7F7F7F"/>
        <w:sz w:val="18"/>
        <w:szCs w:val="18"/>
      </w:rPr>
    </w:pPr>
  </w:p>
  <w:p w:rsidR="00CF101F" w:rsidRPr="00EB4C95" w:rsidRDefault="00CF101F" w:rsidP="00316278">
    <w:pPr>
      <w:pStyle w:val="a8"/>
      <w:tabs>
        <w:tab w:val="left" w:pos="3975"/>
        <w:tab w:val="right" w:pos="9616"/>
      </w:tabs>
      <w:jc w:val="right"/>
      <w:rPr>
        <w:rFonts w:ascii="Century Gothic" w:hAnsi="Century Gothic"/>
        <w:sz w:val="20"/>
        <w:szCs w:val="20"/>
      </w:rPr>
    </w:pPr>
    <w:r>
      <w:rPr>
        <w:rFonts w:ascii="Century Gothic" w:hAnsi="Century Gothic"/>
        <w:sz w:val="20"/>
        <w:szCs w:val="20"/>
      </w:rPr>
      <w:tab/>
    </w:r>
    <w:r w:rsidRPr="007C7301">
      <w:rPr>
        <w:rFonts w:ascii="Century Gothic" w:hAnsi="Century Gothic"/>
        <w:sz w:val="20"/>
        <w:szCs w:val="20"/>
      </w:rPr>
      <w:fldChar w:fldCharType="begin"/>
    </w:r>
    <w:r w:rsidRPr="007C7301">
      <w:rPr>
        <w:rFonts w:ascii="Century Gothic" w:hAnsi="Century Gothic"/>
        <w:sz w:val="20"/>
        <w:szCs w:val="20"/>
      </w:rPr>
      <w:instrText>PAGE   \* MERGEFORMAT</w:instrText>
    </w:r>
    <w:r w:rsidRPr="007C7301">
      <w:rPr>
        <w:rFonts w:ascii="Century Gothic" w:hAnsi="Century Gothic"/>
        <w:sz w:val="20"/>
        <w:szCs w:val="20"/>
      </w:rPr>
      <w:fldChar w:fldCharType="separate"/>
    </w:r>
    <w:r w:rsidR="00EA0073">
      <w:rPr>
        <w:rFonts w:ascii="Century Gothic" w:hAnsi="Century Gothic"/>
        <w:noProof/>
        <w:sz w:val="20"/>
        <w:szCs w:val="20"/>
      </w:rPr>
      <w:t>150</w:t>
    </w:r>
    <w:r w:rsidRPr="007C7301">
      <w:rPr>
        <w:rFonts w:ascii="Century Gothic" w:hAnsi="Century Gothic"/>
        <w:sz w:val="20"/>
        <w:szCs w:val="20"/>
      </w:rPr>
      <w:fldChar w:fldCharType="end"/>
    </w:r>
  </w:p>
  <w:p w:rsidR="00CF101F" w:rsidRDefault="00CF101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681" w:rsidRDefault="001D1681" w:rsidP="00316278">
      <w:pPr>
        <w:spacing w:after="0" w:line="240" w:lineRule="auto"/>
      </w:pPr>
      <w:r>
        <w:separator/>
      </w:r>
    </w:p>
  </w:footnote>
  <w:footnote w:type="continuationSeparator" w:id="0">
    <w:p w:rsidR="001D1681" w:rsidRDefault="001D1681" w:rsidP="00316278">
      <w:pPr>
        <w:spacing w:after="0" w:line="240" w:lineRule="auto"/>
      </w:pPr>
      <w:r>
        <w:continuationSeparator/>
      </w:r>
    </w:p>
  </w:footnote>
  <w:footnote w:id="1">
    <w:p w:rsidR="00CF101F" w:rsidRDefault="00CF101F" w:rsidP="009A3BD2">
      <w:pPr>
        <w:widowControl w:val="0"/>
        <w:autoSpaceDE w:val="0"/>
        <w:autoSpaceDN w:val="0"/>
        <w:adjustRightInd w:val="0"/>
        <w:spacing w:after="0" w:line="240" w:lineRule="auto"/>
        <w:rPr>
          <w:rFonts w:ascii="Times New Roman" w:hAnsi="Times New Roman" w:cs="Times New Roman"/>
          <w:sz w:val="20"/>
          <w:szCs w:val="20"/>
        </w:rPr>
      </w:pPr>
      <w:r>
        <w:rPr>
          <w:rStyle w:val="af"/>
        </w:rPr>
        <w:footnoteRef/>
      </w:r>
      <w:r>
        <w:rPr>
          <w:rFonts w:ascii="Times New Roman" w:hAnsi="Times New Roman" w:cs="Times New Roman"/>
          <w:sz w:val="20"/>
          <w:szCs w:val="20"/>
        </w:rPr>
        <w:t>Здесь и далее - код в соответствии с классификатором видов разрешенного использования земельных участков, утвержденным Приказом Федеральной</w:t>
      </w:r>
      <w:r>
        <w:rPr>
          <w:rFonts w:ascii="Times New Roman" w:hAnsi="Times New Roman" w:cs="Times New Roman"/>
          <w:bCs/>
          <w:color w:val="22272F"/>
          <w:sz w:val="20"/>
          <w:szCs w:val="20"/>
          <w:shd w:val="clear" w:color="auto" w:fill="FFFFFF"/>
        </w:rPr>
        <w:t xml:space="preserve"> службы</w:t>
      </w:r>
      <w:r>
        <w:rPr>
          <w:rFonts w:ascii="Times New Roman" w:hAnsi="Times New Roman" w:cs="Times New Roman"/>
          <w:bCs/>
          <w:color w:val="22272F"/>
          <w:sz w:val="20"/>
          <w:szCs w:val="20"/>
        </w:rPr>
        <w:br/>
      </w:r>
      <w:r>
        <w:rPr>
          <w:rFonts w:ascii="Times New Roman" w:hAnsi="Times New Roman" w:cs="Times New Roman"/>
          <w:bCs/>
          <w:color w:val="22272F"/>
          <w:sz w:val="20"/>
          <w:szCs w:val="20"/>
          <w:shd w:val="clear" w:color="auto" w:fill="FFFFFF"/>
        </w:rPr>
        <w:t xml:space="preserve">государственной регистрации, кадастра и картографии от 10 ноября 2020 г. N П/0412 </w:t>
      </w:r>
    </w:p>
  </w:footnote>
  <w:footnote w:id="2">
    <w:p w:rsidR="00CF101F" w:rsidRDefault="00CF101F" w:rsidP="009A3BD2">
      <w:pPr>
        <w:spacing w:after="0" w:line="240" w:lineRule="auto"/>
        <w:rPr>
          <w:rFonts w:ascii="Times New Roman" w:hAnsi="Times New Roman" w:cs="Times New Roman"/>
          <w:sz w:val="20"/>
          <w:szCs w:val="20"/>
        </w:rPr>
      </w:pPr>
      <w:r>
        <w:rPr>
          <w:rStyle w:val="af"/>
        </w:rPr>
        <w:footnoteRef/>
      </w:r>
      <w:r>
        <w:rPr>
          <w:rFonts w:ascii="Times New Roman" w:hAnsi="Times New Roman" w:cs="Times New Roman"/>
          <w:sz w:val="20"/>
          <w:szCs w:val="20"/>
        </w:rPr>
        <w:t>Данный регламент не устанавливается для зон сельскохозяйственных угодий в составе земель сельскохозяйственного назначения</w:t>
      </w:r>
    </w:p>
    <w:p w:rsidR="00CF101F" w:rsidRDefault="00CF101F" w:rsidP="009A3BD2">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A4A"/>
    <w:multiLevelType w:val="hybridMultilevel"/>
    <w:tmpl w:val="4FC472CA"/>
    <w:lvl w:ilvl="0" w:tplc="4BEE3A16">
      <w:start w:val="1"/>
      <w:numFmt w:val="decimal"/>
      <w:lvlText w:val="%1)"/>
      <w:lvlJc w:val="left"/>
    </w:lvl>
    <w:lvl w:ilvl="1" w:tplc="C712A3CA">
      <w:numFmt w:val="decimal"/>
      <w:lvlText w:val=""/>
      <w:lvlJc w:val="left"/>
    </w:lvl>
    <w:lvl w:ilvl="2" w:tplc="19B69B08">
      <w:numFmt w:val="decimal"/>
      <w:lvlText w:val=""/>
      <w:lvlJc w:val="left"/>
    </w:lvl>
    <w:lvl w:ilvl="3" w:tplc="0032D216">
      <w:numFmt w:val="decimal"/>
      <w:lvlText w:val=""/>
      <w:lvlJc w:val="left"/>
    </w:lvl>
    <w:lvl w:ilvl="4" w:tplc="48648F8E">
      <w:numFmt w:val="decimal"/>
      <w:lvlText w:val=""/>
      <w:lvlJc w:val="left"/>
    </w:lvl>
    <w:lvl w:ilvl="5" w:tplc="E490FD62">
      <w:numFmt w:val="decimal"/>
      <w:lvlText w:val=""/>
      <w:lvlJc w:val="left"/>
    </w:lvl>
    <w:lvl w:ilvl="6" w:tplc="26141298">
      <w:numFmt w:val="decimal"/>
      <w:lvlText w:val=""/>
      <w:lvlJc w:val="left"/>
    </w:lvl>
    <w:lvl w:ilvl="7" w:tplc="D32E4392">
      <w:numFmt w:val="decimal"/>
      <w:lvlText w:val=""/>
      <w:lvlJc w:val="left"/>
    </w:lvl>
    <w:lvl w:ilvl="8" w:tplc="A056807E">
      <w:numFmt w:val="decimal"/>
      <w:lvlText w:val=""/>
      <w:lvlJc w:val="left"/>
    </w:lvl>
  </w:abstractNum>
  <w:abstractNum w:abstractNumId="1">
    <w:nsid w:val="00004E57"/>
    <w:multiLevelType w:val="hybridMultilevel"/>
    <w:tmpl w:val="CED660C8"/>
    <w:lvl w:ilvl="0" w:tplc="2C260096">
      <w:start w:val="1"/>
      <w:numFmt w:val="bullet"/>
      <w:lvlText w:val="В"/>
      <w:lvlJc w:val="left"/>
    </w:lvl>
    <w:lvl w:ilvl="1" w:tplc="BBF6870C">
      <w:numFmt w:val="decimal"/>
      <w:lvlText w:val=""/>
      <w:lvlJc w:val="left"/>
    </w:lvl>
    <w:lvl w:ilvl="2" w:tplc="7B54DFE0">
      <w:numFmt w:val="decimal"/>
      <w:lvlText w:val=""/>
      <w:lvlJc w:val="left"/>
    </w:lvl>
    <w:lvl w:ilvl="3" w:tplc="422C25DC">
      <w:numFmt w:val="decimal"/>
      <w:lvlText w:val=""/>
      <w:lvlJc w:val="left"/>
    </w:lvl>
    <w:lvl w:ilvl="4" w:tplc="AAE45A7A">
      <w:numFmt w:val="decimal"/>
      <w:lvlText w:val=""/>
      <w:lvlJc w:val="left"/>
    </w:lvl>
    <w:lvl w:ilvl="5" w:tplc="663A3484">
      <w:numFmt w:val="decimal"/>
      <w:lvlText w:val=""/>
      <w:lvlJc w:val="left"/>
    </w:lvl>
    <w:lvl w:ilvl="6" w:tplc="38FC67B0">
      <w:numFmt w:val="decimal"/>
      <w:lvlText w:val=""/>
      <w:lvlJc w:val="left"/>
    </w:lvl>
    <w:lvl w:ilvl="7" w:tplc="2E78FF52">
      <w:numFmt w:val="decimal"/>
      <w:lvlText w:val=""/>
      <w:lvlJc w:val="left"/>
    </w:lvl>
    <w:lvl w:ilvl="8" w:tplc="AC7A75C6">
      <w:numFmt w:val="decimal"/>
      <w:lvlText w:val=""/>
      <w:lvlJc w:val="left"/>
    </w:lvl>
  </w:abstractNum>
  <w:abstractNum w:abstractNumId="2">
    <w:nsid w:val="00005ED0"/>
    <w:multiLevelType w:val="hybridMultilevel"/>
    <w:tmpl w:val="C73CD7BC"/>
    <w:lvl w:ilvl="0" w:tplc="F0E8AE74">
      <w:start w:val="1"/>
      <w:numFmt w:val="bullet"/>
      <w:lvlText w:val="В"/>
      <w:lvlJc w:val="left"/>
    </w:lvl>
    <w:lvl w:ilvl="1" w:tplc="3BB03AC2">
      <w:numFmt w:val="decimal"/>
      <w:lvlText w:val=""/>
      <w:lvlJc w:val="left"/>
    </w:lvl>
    <w:lvl w:ilvl="2" w:tplc="A262F3C4">
      <w:numFmt w:val="decimal"/>
      <w:lvlText w:val=""/>
      <w:lvlJc w:val="left"/>
    </w:lvl>
    <w:lvl w:ilvl="3" w:tplc="54A4AD6A">
      <w:numFmt w:val="decimal"/>
      <w:lvlText w:val=""/>
      <w:lvlJc w:val="left"/>
    </w:lvl>
    <w:lvl w:ilvl="4" w:tplc="612078D8">
      <w:numFmt w:val="decimal"/>
      <w:lvlText w:val=""/>
      <w:lvlJc w:val="left"/>
    </w:lvl>
    <w:lvl w:ilvl="5" w:tplc="7EE8002C">
      <w:numFmt w:val="decimal"/>
      <w:lvlText w:val=""/>
      <w:lvlJc w:val="left"/>
    </w:lvl>
    <w:lvl w:ilvl="6" w:tplc="E430CA84">
      <w:numFmt w:val="decimal"/>
      <w:lvlText w:val=""/>
      <w:lvlJc w:val="left"/>
    </w:lvl>
    <w:lvl w:ilvl="7" w:tplc="E0FCD286">
      <w:numFmt w:val="decimal"/>
      <w:lvlText w:val=""/>
      <w:lvlJc w:val="left"/>
    </w:lvl>
    <w:lvl w:ilvl="8" w:tplc="1E54DC66">
      <w:numFmt w:val="decimal"/>
      <w:lvlText w:val=""/>
      <w:lvlJc w:val="left"/>
    </w:lvl>
  </w:abstractNum>
  <w:abstractNum w:abstractNumId="3">
    <w:nsid w:val="02A34C95"/>
    <w:multiLevelType w:val="multilevel"/>
    <w:tmpl w:val="544653A4"/>
    <w:lvl w:ilvl="0">
      <w:start w:val="1"/>
      <w:numFmt w:val="decimal"/>
      <w:lvlText w:val="%1."/>
      <w:lvlJc w:val="left"/>
      <w:pPr>
        <w:ind w:left="928"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415"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193" w:hanging="1080"/>
      </w:pPr>
      <w:rPr>
        <w:rFonts w:cs="Times New Roman" w:hint="default"/>
      </w:rPr>
    </w:lvl>
    <w:lvl w:ilvl="6">
      <w:start w:val="1"/>
      <w:numFmt w:val="decimal"/>
      <w:lvlText w:val="%1.%2.%3.%4.%5.%6.%7."/>
      <w:lvlJc w:val="left"/>
      <w:pPr>
        <w:ind w:left="6262" w:hanging="1440"/>
      </w:pPr>
      <w:rPr>
        <w:rFonts w:cs="Times New Roman" w:hint="default"/>
      </w:rPr>
    </w:lvl>
    <w:lvl w:ilvl="7">
      <w:start w:val="1"/>
      <w:numFmt w:val="decimal"/>
      <w:lvlText w:val="%1.%2.%3.%4.%5.%6.%7.%8."/>
      <w:lvlJc w:val="left"/>
      <w:pPr>
        <w:ind w:left="6971"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4">
    <w:nsid w:val="0EB4498B"/>
    <w:multiLevelType w:val="hybridMultilevel"/>
    <w:tmpl w:val="CC1609FA"/>
    <w:lvl w:ilvl="0" w:tplc="150E0B9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8A87BF6"/>
    <w:multiLevelType w:val="multilevel"/>
    <w:tmpl w:val="2D1E1D50"/>
    <w:styleLink w:val="1"/>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8B54F30"/>
    <w:multiLevelType w:val="hybridMultilevel"/>
    <w:tmpl w:val="5D785572"/>
    <w:lvl w:ilvl="0" w:tplc="1196E6E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BA640F8"/>
    <w:multiLevelType w:val="hybridMultilevel"/>
    <w:tmpl w:val="381E505A"/>
    <w:lvl w:ilvl="0" w:tplc="D6F02DA4">
      <w:start w:val="1"/>
      <w:numFmt w:val="decimal"/>
      <w:lvlText w:val="%1."/>
      <w:lvlJc w:val="left"/>
      <w:pPr>
        <w:ind w:left="900" w:hanging="360"/>
      </w:pPr>
      <w:rPr>
        <w:rFonts w:ascii="Times New Roman" w:hAnsi="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2616C2C"/>
    <w:multiLevelType w:val="hybridMultilevel"/>
    <w:tmpl w:val="699057CC"/>
    <w:lvl w:ilvl="0" w:tplc="F7D2C0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B623CE"/>
    <w:multiLevelType w:val="hybridMultilevel"/>
    <w:tmpl w:val="31AACC4E"/>
    <w:lvl w:ilvl="0" w:tplc="19BE09A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0">
    <w:nsid w:val="6E8B2A63"/>
    <w:multiLevelType w:val="hybridMultilevel"/>
    <w:tmpl w:val="11F0A61C"/>
    <w:lvl w:ilvl="0" w:tplc="944CD680">
      <w:numFmt w:val="bullet"/>
      <w:suff w:val="space"/>
      <w:lvlText w:val="-"/>
      <w:lvlJc w:val="left"/>
      <w:pPr>
        <w:ind w:left="1069" w:hanging="360"/>
      </w:pPr>
      <w:rPr>
        <w:rFonts w:ascii="Times New Roman" w:eastAsiaTheme="minorEastAsia" w:hAnsi="Times New Roman" w:cs="Times New Roman"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num w:numId="1">
    <w:abstractNumId w:val="8"/>
  </w:num>
  <w:num w:numId="2">
    <w:abstractNumId w:val="7"/>
  </w:num>
  <w:num w:numId="3">
    <w:abstractNumId w:val="4"/>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1"/>
  </w:num>
  <w:num w:numId="7">
    <w:abstractNumId w:val="3"/>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03CF"/>
    <w:rsid w:val="000054EB"/>
    <w:rsid w:val="00005AD1"/>
    <w:rsid w:val="0000684A"/>
    <w:rsid w:val="00012AB7"/>
    <w:rsid w:val="000163C2"/>
    <w:rsid w:val="00026C65"/>
    <w:rsid w:val="00026C77"/>
    <w:rsid w:val="000348E7"/>
    <w:rsid w:val="00036077"/>
    <w:rsid w:val="00037172"/>
    <w:rsid w:val="00054385"/>
    <w:rsid w:val="00055484"/>
    <w:rsid w:val="000603CF"/>
    <w:rsid w:val="00066EE3"/>
    <w:rsid w:val="00067BE2"/>
    <w:rsid w:val="00072F4D"/>
    <w:rsid w:val="00077601"/>
    <w:rsid w:val="00082B44"/>
    <w:rsid w:val="00087C91"/>
    <w:rsid w:val="00093D5A"/>
    <w:rsid w:val="000B290B"/>
    <w:rsid w:val="000C0F57"/>
    <w:rsid w:val="000C178E"/>
    <w:rsid w:val="000C3F45"/>
    <w:rsid w:val="000C513A"/>
    <w:rsid w:val="000D33BF"/>
    <w:rsid w:val="000D55E5"/>
    <w:rsid w:val="000D7334"/>
    <w:rsid w:val="000E36B9"/>
    <w:rsid w:val="000E77DE"/>
    <w:rsid w:val="000F0387"/>
    <w:rsid w:val="000F1022"/>
    <w:rsid w:val="000F2417"/>
    <w:rsid w:val="000F61D1"/>
    <w:rsid w:val="00112B76"/>
    <w:rsid w:val="001236CF"/>
    <w:rsid w:val="001244CB"/>
    <w:rsid w:val="001419C0"/>
    <w:rsid w:val="001609DA"/>
    <w:rsid w:val="00162092"/>
    <w:rsid w:val="00183619"/>
    <w:rsid w:val="00184C7B"/>
    <w:rsid w:val="001859E0"/>
    <w:rsid w:val="00190A2D"/>
    <w:rsid w:val="00192BEE"/>
    <w:rsid w:val="00194174"/>
    <w:rsid w:val="001A3BE9"/>
    <w:rsid w:val="001A42CE"/>
    <w:rsid w:val="001A7264"/>
    <w:rsid w:val="001B3603"/>
    <w:rsid w:val="001C241D"/>
    <w:rsid w:val="001C39C5"/>
    <w:rsid w:val="001C44F1"/>
    <w:rsid w:val="001C466F"/>
    <w:rsid w:val="001C50CD"/>
    <w:rsid w:val="001C6E4E"/>
    <w:rsid w:val="001C704F"/>
    <w:rsid w:val="001D06E6"/>
    <w:rsid w:val="001D1681"/>
    <w:rsid w:val="001D4853"/>
    <w:rsid w:val="001E37A7"/>
    <w:rsid w:val="001E657A"/>
    <w:rsid w:val="001E7A14"/>
    <w:rsid w:val="00200CD9"/>
    <w:rsid w:val="0020639C"/>
    <w:rsid w:val="0020797A"/>
    <w:rsid w:val="00210E8C"/>
    <w:rsid w:val="00211B57"/>
    <w:rsid w:val="002138F0"/>
    <w:rsid w:val="00231E1E"/>
    <w:rsid w:val="00231F62"/>
    <w:rsid w:val="00233584"/>
    <w:rsid w:val="002348B9"/>
    <w:rsid w:val="0023564F"/>
    <w:rsid w:val="00244A62"/>
    <w:rsid w:val="0025012E"/>
    <w:rsid w:val="002632F5"/>
    <w:rsid w:val="0026590A"/>
    <w:rsid w:val="00284BBD"/>
    <w:rsid w:val="00287F19"/>
    <w:rsid w:val="0029653E"/>
    <w:rsid w:val="002A11D4"/>
    <w:rsid w:val="002A2FAF"/>
    <w:rsid w:val="002A3D51"/>
    <w:rsid w:val="002A5645"/>
    <w:rsid w:val="002B578E"/>
    <w:rsid w:val="002B67A6"/>
    <w:rsid w:val="002D24F9"/>
    <w:rsid w:val="002D5F0B"/>
    <w:rsid w:val="002F14BC"/>
    <w:rsid w:val="003072B7"/>
    <w:rsid w:val="00311F53"/>
    <w:rsid w:val="00311F7A"/>
    <w:rsid w:val="00312F5D"/>
    <w:rsid w:val="003132AF"/>
    <w:rsid w:val="003133F0"/>
    <w:rsid w:val="00313A40"/>
    <w:rsid w:val="00316278"/>
    <w:rsid w:val="003176C0"/>
    <w:rsid w:val="00322631"/>
    <w:rsid w:val="00322A0E"/>
    <w:rsid w:val="00323402"/>
    <w:rsid w:val="00323D42"/>
    <w:rsid w:val="00326D25"/>
    <w:rsid w:val="00326D97"/>
    <w:rsid w:val="003366AD"/>
    <w:rsid w:val="003512CA"/>
    <w:rsid w:val="00355945"/>
    <w:rsid w:val="00360FF3"/>
    <w:rsid w:val="00363A28"/>
    <w:rsid w:val="00366335"/>
    <w:rsid w:val="00372FBA"/>
    <w:rsid w:val="0039057D"/>
    <w:rsid w:val="003A677A"/>
    <w:rsid w:val="003B00A1"/>
    <w:rsid w:val="003B0E54"/>
    <w:rsid w:val="003B259E"/>
    <w:rsid w:val="003B39BE"/>
    <w:rsid w:val="003C6C41"/>
    <w:rsid w:val="003D075D"/>
    <w:rsid w:val="003D34BC"/>
    <w:rsid w:val="003D38FD"/>
    <w:rsid w:val="003D67F4"/>
    <w:rsid w:val="003E0DC7"/>
    <w:rsid w:val="003F3B18"/>
    <w:rsid w:val="003F536B"/>
    <w:rsid w:val="00400A89"/>
    <w:rsid w:val="00400C39"/>
    <w:rsid w:val="004029F2"/>
    <w:rsid w:val="004059D5"/>
    <w:rsid w:val="00424015"/>
    <w:rsid w:val="004315ED"/>
    <w:rsid w:val="00433E15"/>
    <w:rsid w:val="0043628C"/>
    <w:rsid w:val="00444A7B"/>
    <w:rsid w:val="004452D8"/>
    <w:rsid w:val="00456475"/>
    <w:rsid w:val="00456B76"/>
    <w:rsid w:val="00460FE6"/>
    <w:rsid w:val="00467D0A"/>
    <w:rsid w:val="0047303C"/>
    <w:rsid w:val="00473DB5"/>
    <w:rsid w:val="0048345A"/>
    <w:rsid w:val="00490972"/>
    <w:rsid w:val="004A198B"/>
    <w:rsid w:val="004B15C5"/>
    <w:rsid w:val="004B37F0"/>
    <w:rsid w:val="004B42E6"/>
    <w:rsid w:val="004B4CC0"/>
    <w:rsid w:val="004B59EC"/>
    <w:rsid w:val="004B5B5B"/>
    <w:rsid w:val="004B62B0"/>
    <w:rsid w:val="004B7244"/>
    <w:rsid w:val="004C11FC"/>
    <w:rsid w:val="004C3579"/>
    <w:rsid w:val="004C47FD"/>
    <w:rsid w:val="004D47B0"/>
    <w:rsid w:val="004D7CC7"/>
    <w:rsid w:val="004E0C75"/>
    <w:rsid w:val="004E6CD2"/>
    <w:rsid w:val="004E6E71"/>
    <w:rsid w:val="004F7CED"/>
    <w:rsid w:val="0050481A"/>
    <w:rsid w:val="005143EB"/>
    <w:rsid w:val="00515D85"/>
    <w:rsid w:val="005230FF"/>
    <w:rsid w:val="00527E67"/>
    <w:rsid w:val="00534729"/>
    <w:rsid w:val="005375F6"/>
    <w:rsid w:val="00547CA2"/>
    <w:rsid w:val="00550A1C"/>
    <w:rsid w:val="005629C1"/>
    <w:rsid w:val="00564564"/>
    <w:rsid w:val="0057067C"/>
    <w:rsid w:val="005729E7"/>
    <w:rsid w:val="005748C8"/>
    <w:rsid w:val="005808ED"/>
    <w:rsid w:val="00581FF3"/>
    <w:rsid w:val="00582F85"/>
    <w:rsid w:val="00593711"/>
    <w:rsid w:val="00595784"/>
    <w:rsid w:val="005A327A"/>
    <w:rsid w:val="005C02DD"/>
    <w:rsid w:val="005D01B4"/>
    <w:rsid w:val="005E1943"/>
    <w:rsid w:val="005E6EB0"/>
    <w:rsid w:val="005F102A"/>
    <w:rsid w:val="005F1800"/>
    <w:rsid w:val="005F1CDC"/>
    <w:rsid w:val="005F5E00"/>
    <w:rsid w:val="005F6832"/>
    <w:rsid w:val="00610F3E"/>
    <w:rsid w:val="00613989"/>
    <w:rsid w:val="00626B5F"/>
    <w:rsid w:val="00634612"/>
    <w:rsid w:val="00637CC4"/>
    <w:rsid w:val="00642726"/>
    <w:rsid w:val="006427CC"/>
    <w:rsid w:val="00643119"/>
    <w:rsid w:val="00646E65"/>
    <w:rsid w:val="0065506C"/>
    <w:rsid w:val="0066138D"/>
    <w:rsid w:val="006620AD"/>
    <w:rsid w:val="006677CF"/>
    <w:rsid w:val="00670DE0"/>
    <w:rsid w:val="006735E9"/>
    <w:rsid w:val="0068468C"/>
    <w:rsid w:val="00696485"/>
    <w:rsid w:val="00697465"/>
    <w:rsid w:val="006A5820"/>
    <w:rsid w:val="006A6E2A"/>
    <w:rsid w:val="006C1E41"/>
    <w:rsid w:val="006C73AF"/>
    <w:rsid w:val="006E446C"/>
    <w:rsid w:val="006E7711"/>
    <w:rsid w:val="006F6BA5"/>
    <w:rsid w:val="006F6DDF"/>
    <w:rsid w:val="007009AF"/>
    <w:rsid w:val="0070203B"/>
    <w:rsid w:val="007039A4"/>
    <w:rsid w:val="00703D12"/>
    <w:rsid w:val="00705FF1"/>
    <w:rsid w:val="007064AF"/>
    <w:rsid w:val="00726C16"/>
    <w:rsid w:val="0073103A"/>
    <w:rsid w:val="00731D3A"/>
    <w:rsid w:val="007354A7"/>
    <w:rsid w:val="007443DA"/>
    <w:rsid w:val="00750CEA"/>
    <w:rsid w:val="00754BA5"/>
    <w:rsid w:val="00770179"/>
    <w:rsid w:val="00772704"/>
    <w:rsid w:val="00773E9D"/>
    <w:rsid w:val="00782C1E"/>
    <w:rsid w:val="00786591"/>
    <w:rsid w:val="007917EA"/>
    <w:rsid w:val="00797958"/>
    <w:rsid w:val="007A367E"/>
    <w:rsid w:val="007A3780"/>
    <w:rsid w:val="007A4A98"/>
    <w:rsid w:val="007B0AAA"/>
    <w:rsid w:val="007B154E"/>
    <w:rsid w:val="007B2755"/>
    <w:rsid w:val="007B4B4E"/>
    <w:rsid w:val="007B7469"/>
    <w:rsid w:val="007C4967"/>
    <w:rsid w:val="007C5EFD"/>
    <w:rsid w:val="007C60F6"/>
    <w:rsid w:val="007D0462"/>
    <w:rsid w:val="007E0C8A"/>
    <w:rsid w:val="007E78C3"/>
    <w:rsid w:val="00800CE8"/>
    <w:rsid w:val="00824C18"/>
    <w:rsid w:val="00831145"/>
    <w:rsid w:val="00853C95"/>
    <w:rsid w:val="00854353"/>
    <w:rsid w:val="00882E80"/>
    <w:rsid w:val="00883702"/>
    <w:rsid w:val="0088477F"/>
    <w:rsid w:val="00890A46"/>
    <w:rsid w:val="00893051"/>
    <w:rsid w:val="00894DD7"/>
    <w:rsid w:val="008A3544"/>
    <w:rsid w:val="008A5D51"/>
    <w:rsid w:val="008B670E"/>
    <w:rsid w:val="008B7983"/>
    <w:rsid w:val="008C2A8E"/>
    <w:rsid w:val="008C6B36"/>
    <w:rsid w:val="008D26EC"/>
    <w:rsid w:val="008D7BE5"/>
    <w:rsid w:val="008E16DA"/>
    <w:rsid w:val="008E4259"/>
    <w:rsid w:val="008E770B"/>
    <w:rsid w:val="008F0A75"/>
    <w:rsid w:val="0090106E"/>
    <w:rsid w:val="009024B6"/>
    <w:rsid w:val="00904A34"/>
    <w:rsid w:val="00913017"/>
    <w:rsid w:val="00921D63"/>
    <w:rsid w:val="009333A7"/>
    <w:rsid w:val="00933E87"/>
    <w:rsid w:val="009366C0"/>
    <w:rsid w:val="00937BA3"/>
    <w:rsid w:val="00940BC2"/>
    <w:rsid w:val="00941088"/>
    <w:rsid w:val="00941577"/>
    <w:rsid w:val="00942073"/>
    <w:rsid w:val="00943153"/>
    <w:rsid w:val="00943DC1"/>
    <w:rsid w:val="009450DB"/>
    <w:rsid w:val="00945BDA"/>
    <w:rsid w:val="00951C3F"/>
    <w:rsid w:val="00963AF9"/>
    <w:rsid w:val="0096710A"/>
    <w:rsid w:val="009709D5"/>
    <w:rsid w:val="009716D2"/>
    <w:rsid w:val="00972544"/>
    <w:rsid w:val="00973AA5"/>
    <w:rsid w:val="009772CC"/>
    <w:rsid w:val="009819D3"/>
    <w:rsid w:val="0098451A"/>
    <w:rsid w:val="00984E0A"/>
    <w:rsid w:val="00991352"/>
    <w:rsid w:val="009930E4"/>
    <w:rsid w:val="0099580E"/>
    <w:rsid w:val="00996330"/>
    <w:rsid w:val="00997E96"/>
    <w:rsid w:val="009A0332"/>
    <w:rsid w:val="009A2036"/>
    <w:rsid w:val="009A3BD2"/>
    <w:rsid w:val="009B02B5"/>
    <w:rsid w:val="009B0997"/>
    <w:rsid w:val="009B2214"/>
    <w:rsid w:val="009B6C87"/>
    <w:rsid w:val="009C02E6"/>
    <w:rsid w:val="009C342F"/>
    <w:rsid w:val="009C5A82"/>
    <w:rsid w:val="009D1330"/>
    <w:rsid w:val="009D755B"/>
    <w:rsid w:val="009E28F9"/>
    <w:rsid w:val="009F22B8"/>
    <w:rsid w:val="009F5F64"/>
    <w:rsid w:val="00A061F8"/>
    <w:rsid w:val="00A0761E"/>
    <w:rsid w:val="00A1149F"/>
    <w:rsid w:val="00A17518"/>
    <w:rsid w:val="00A20379"/>
    <w:rsid w:val="00A2478E"/>
    <w:rsid w:val="00A24B94"/>
    <w:rsid w:val="00A3163F"/>
    <w:rsid w:val="00A37C3C"/>
    <w:rsid w:val="00A413FB"/>
    <w:rsid w:val="00A53558"/>
    <w:rsid w:val="00A54358"/>
    <w:rsid w:val="00A55E7F"/>
    <w:rsid w:val="00A560A7"/>
    <w:rsid w:val="00A67C96"/>
    <w:rsid w:val="00A91032"/>
    <w:rsid w:val="00AA2DFC"/>
    <w:rsid w:val="00AA563E"/>
    <w:rsid w:val="00AC1C37"/>
    <w:rsid w:val="00AC7681"/>
    <w:rsid w:val="00AD5EB0"/>
    <w:rsid w:val="00AF0C3B"/>
    <w:rsid w:val="00AF5EF6"/>
    <w:rsid w:val="00B13E04"/>
    <w:rsid w:val="00B26F4B"/>
    <w:rsid w:val="00B30225"/>
    <w:rsid w:val="00B31690"/>
    <w:rsid w:val="00B347DA"/>
    <w:rsid w:val="00B3594D"/>
    <w:rsid w:val="00B35DAE"/>
    <w:rsid w:val="00B373A8"/>
    <w:rsid w:val="00B46F67"/>
    <w:rsid w:val="00B503B0"/>
    <w:rsid w:val="00B54F8E"/>
    <w:rsid w:val="00B67763"/>
    <w:rsid w:val="00B73745"/>
    <w:rsid w:val="00B80A23"/>
    <w:rsid w:val="00B86005"/>
    <w:rsid w:val="00BA4F6E"/>
    <w:rsid w:val="00BA5B82"/>
    <w:rsid w:val="00BB198F"/>
    <w:rsid w:val="00BC2479"/>
    <w:rsid w:val="00BC2658"/>
    <w:rsid w:val="00BC7C5F"/>
    <w:rsid w:val="00BD18A7"/>
    <w:rsid w:val="00BD43FE"/>
    <w:rsid w:val="00BD48AA"/>
    <w:rsid w:val="00BD6BF6"/>
    <w:rsid w:val="00BE1C7B"/>
    <w:rsid w:val="00BE1DB4"/>
    <w:rsid w:val="00BE34D6"/>
    <w:rsid w:val="00BE5AFA"/>
    <w:rsid w:val="00BF0B73"/>
    <w:rsid w:val="00BF6338"/>
    <w:rsid w:val="00C04F90"/>
    <w:rsid w:val="00C1300B"/>
    <w:rsid w:val="00C303D8"/>
    <w:rsid w:val="00C34729"/>
    <w:rsid w:val="00C34B34"/>
    <w:rsid w:val="00C36CC4"/>
    <w:rsid w:val="00C40AA1"/>
    <w:rsid w:val="00C5193E"/>
    <w:rsid w:val="00C54F71"/>
    <w:rsid w:val="00C67BD8"/>
    <w:rsid w:val="00C70044"/>
    <w:rsid w:val="00C9698B"/>
    <w:rsid w:val="00CB1A61"/>
    <w:rsid w:val="00CB47B2"/>
    <w:rsid w:val="00CB5625"/>
    <w:rsid w:val="00CB7682"/>
    <w:rsid w:val="00CC3320"/>
    <w:rsid w:val="00CC7293"/>
    <w:rsid w:val="00CC74D8"/>
    <w:rsid w:val="00CD426D"/>
    <w:rsid w:val="00CE10C3"/>
    <w:rsid w:val="00CF101F"/>
    <w:rsid w:val="00CF5A7B"/>
    <w:rsid w:val="00D023BA"/>
    <w:rsid w:val="00D05E6C"/>
    <w:rsid w:val="00D13CF2"/>
    <w:rsid w:val="00D228A5"/>
    <w:rsid w:val="00D2307E"/>
    <w:rsid w:val="00D30D3B"/>
    <w:rsid w:val="00D33501"/>
    <w:rsid w:val="00D430AB"/>
    <w:rsid w:val="00D53C7C"/>
    <w:rsid w:val="00D55CC7"/>
    <w:rsid w:val="00D63EC4"/>
    <w:rsid w:val="00D6430F"/>
    <w:rsid w:val="00D7049F"/>
    <w:rsid w:val="00D778D3"/>
    <w:rsid w:val="00D94FEF"/>
    <w:rsid w:val="00DA756A"/>
    <w:rsid w:val="00DB7815"/>
    <w:rsid w:val="00DC2BE7"/>
    <w:rsid w:val="00DC5B14"/>
    <w:rsid w:val="00DC6BF5"/>
    <w:rsid w:val="00DD36FE"/>
    <w:rsid w:val="00DF204F"/>
    <w:rsid w:val="00DF3AA2"/>
    <w:rsid w:val="00E01AA8"/>
    <w:rsid w:val="00E02E08"/>
    <w:rsid w:val="00E20CFD"/>
    <w:rsid w:val="00E20E0A"/>
    <w:rsid w:val="00E24346"/>
    <w:rsid w:val="00E3174E"/>
    <w:rsid w:val="00E33F17"/>
    <w:rsid w:val="00E37148"/>
    <w:rsid w:val="00E43E94"/>
    <w:rsid w:val="00E50292"/>
    <w:rsid w:val="00E57920"/>
    <w:rsid w:val="00E604F8"/>
    <w:rsid w:val="00E71349"/>
    <w:rsid w:val="00E75E8C"/>
    <w:rsid w:val="00E82ED4"/>
    <w:rsid w:val="00E948AD"/>
    <w:rsid w:val="00EA0073"/>
    <w:rsid w:val="00EA1031"/>
    <w:rsid w:val="00EB61B0"/>
    <w:rsid w:val="00EB63DA"/>
    <w:rsid w:val="00EB6B94"/>
    <w:rsid w:val="00EC0ED3"/>
    <w:rsid w:val="00EC17E6"/>
    <w:rsid w:val="00EC444E"/>
    <w:rsid w:val="00EC59DC"/>
    <w:rsid w:val="00EC6602"/>
    <w:rsid w:val="00EC6B31"/>
    <w:rsid w:val="00EC7529"/>
    <w:rsid w:val="00ED3D32"/>
    <w:rsid w:val="00ED4EF8"/>
    <w:rsid w:val="00ED539E"/>
    <w:rsid w:val="00EF4B59"/>
    <w:rsid w:val="00EF725C"/>
    <w:rsid w:val="00F010EC"/>
    <w:rsid w:val="00F0636F"/>
    <w:rsid w:val="00F07D49"/>
    <w:rsid w:val="00F1444B"/>
    <w:rsid w:val="00F230D5"/>
    <w:rsid w:val="00F26AE7"/>
    <w:rsid w:val="00F3129E"/>
    <w:rsid w:val="00F3340B"/>
    <w:rsid w:val="00F348B7"/>
    <w:rsid w:val="00F41FF5"/>
    <w:rsid w:val="00F42DE4"/>
    <w:rsid w:val="00F43F02"/>
    <w:rsid w:val="00F45045"/>
    <w:rsid w:val="00F51226"/>
    <w:rsid w:val="00F5225C"/>
    <w:rsid w:val="00F52407"/>
    <w:rsid w:val="00F55372"/>
    <w:rsid w:val="00F61853"/>
    <w:rsid w:val="00F65752"/>
    <w:rsid w:val="00F66A24"/>
    <w:rsid w:val="00F73C8E"/>
    <w:rsid w:val="00F76BF5"/>
    <w:rsid w:val="00F84E14"/>
    <w:rsid w:val="00F911E1"/>
    <w:rsid w:val="00F944F2"/>
    <w:rsid w:val="00F96624"/>
    <w:rsid w:val="00F97C8D"/>
    <w:rsid w:val="00FA128D"/>
    <w:rsid w:val="00FA391A"/>
    <w:rsid w:val="00FB1D1E"/>
    <w:rsid w:val="00FC2414"/>
    <w:rsid w:val="00FC6CCE"/>
    <w:rsid w:val="00FD119E"/>
    <w:rsid w:val="00FD294C"/>
    <w:rsid w:val="00FE0C5D"/>
    <w:rsid w:val="00FE1B1B"/>
    <w:rsid w:val="00FE1BEA"/>
    <w:rsid w:val="00FE275A"/>
    <w:rsid w:val="00FE46EA"/>
    <w:rsid w:val="00FE6F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FF5"/>
  </w:style>
  <w:style w:type="paragraph" w:styleId="10">
    <w:name w:val="heading 1"/>
    <w:basedOn w:val="a"/>
    <w:next w:val="a"/>
    <w:link w:val="11"/>
    <w:uiPriority w:val="9"/>
    <w:qFormat/>
    <w:rsid w:val="00BA4F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0603CF"/>
    <w:pPr>
      <w:keepNext/>
      <w:suppressAutoHyphens/>
      <w:spacing w:before="360" w:after="180" w:line="240" w:lineRule="atLeast"/>
      <w:outlineLvl w:val="1"/>
    </w:pPr>
    <w:rPr>
      <w:rFonts w:ascii="Times New Roman" w:eastAsia="Times New Roman" w:hAnsi="Times New Roman" w:cs="Times New Roman"/>
      <w:bCs/>
      <w:iCs/>
      <w:caps/>
      <w:color w:val="003FBC"/>
      <w:sz w:val="28"/>
      <w:szCs w:val="20"/>
      <w:lang w:eastAsia="ar-SA"/>
    </w:rPr>
  </w:style>
  <w:style w:type="paragraph" w:styleId="3">
    <w:name w:val="heading 3"/>
    <w:basedOn w:val="a"/>
    <w:next w:val="a"/>
    <w:link w:val="30"/>
    <w:uiPriority w:val="9"/>
    <w:unhideWhenUsed/>
    <w:qFormat/>
    <w:rsid w:val="00D778D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00CE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42401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603CF"/>
    <w:rPr>
      <w:rFonts w:ascii="Times New Roman" w:eastAsia="Times New Roman" w:hAnsi="Times New Roman" w:cs="Times New Roman"/>
      <w:bCs/>
      <w:iCs/>
      <w:caps/>
      <w:color w:val="003FBC"/>
      <w:sz w:val="28"/>
      <w:szCs w:val="20"/>
      <w:lang w:eastAsia="ar-SA"/>
    </w:rPr>
  </w:style>
  <w:style w:type="character" w:customStyle="1" w:styleId="a3">
    <w:name w:val="СТАТЬЯ"/>
    <w:rsid w:val="000603CF"/>
    <w:rPr>
      <w:rFonts w:ascii="Times New Roman" w:hAnsi="Times New Roman"/>
      <w:color w:val="auto"/>
      <w:sz w:val="24"/>
    </w:rPr>
  </w:style>
  <w:style w:type="paragraph" w:styleId="a4">
    <w:name w:val="Body Text"/>
    <w:aliases w:val="Основной текст Знак Знак Знак"/>
    <w:basedOn w:val="a"/>
    <w:link w:val="a5"/>
    <w:rsid w:val="000603CF"/>
    <w:pPr>
      <w:widowControl w:val="0"/>
      <w:suppressAutoHyphens/>
      <w:spacing w:after="120" w:line="240" w:lineRule="atLeast"/>
      <w:ind w:left="431" w:firstLine="709"/>
      <w:jc w:val="both"/>
    </w:pPr>
    <w:rPr>
      <w:rFonts w:ascii="Times New Roman" w:eastAsia="Lucida Sans Unicode" w:hAnsi="Times New Roman" w:cs="Times New Roman"/>
      <w:kern w:val="1"/>
      <w:sz w:val="24"/>
      <w:szCs w:val="24"/>
      <w:lang w:eastAsia="ar-SA"/>
    </w:rPr>
  </w:style>
  <w:style w:type="character" w:customStyle="1" w:styleId="a5">
    <w:name w:val="Основной текст Знак"/>
    <w:aliases w:val="Основной текст Знак Знак Знак Знак"/>
    <w:basedOn w:val="a0"/>
    <w:link w:val="a4"/>
    <w:rsid w:val="000603CF"/>
    <w:rPr>
      <w:rFonts w:ascii="Times New Roman" w:eastAsia="Lucida Sans Unicode" w:hAnsi="Times New Roman" w:cs="Times New Roman"/>
      <w:kern w:val="1"/>
      <w:sz w:val="24"/>
      <w:szCs w:val="24"/>
      <w:lang w:eastAsia="ar-SA"/>
    </w:rPr>
  </w:style>
  <w:style w:type="paragraph" w:styleId="a6">
    <w:name w:val="header"/>
    <w:basedOn w:val="a"/>
    <w:link w:val="a7"/>
    <w:uiPriority w:val="99"/>
    <w:unhideWhenUsed/>
    <w:rsid w:val="003162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6278"/>
  </w:style>
  <w:style w:type="paragraph" w:styleId="a8">
    <w:name w:val="footer"/>
    <w:aliases w:val=" Знак, Знак6,Знак6,Знак"/>
    <w:basedOn w:val="a"/>
    <w:link w:val="a9"/>
    <w:uiPriority w:val="99"/>
    <w:rsid w:val="00316278"/>
    <w:pPr>
      <w:tabs>
        <w:tab w:val="center" w:pos="4677"/>
        <w:tab w:val="right" w:pos="9355"/>
      </w:tabs>
    </w:pPr>
    <w:rPr>
      <w:rFonts w:ascii="Calibri" w:eastAsia="Times New Roman" w:hAnsi="Calibri" w:cs="Calibri"/>
    </w:rPr>
  </w:style>
  <w:style w:type="character" w:customStyle="1" w:styleId="a9">
    <w:name w:val="Нижний колонтитул Знак"/>
    <w:aliases w:val=" Знак Знак, Знак6 Знак,Знак6 Знак,Знак Знак"/>
    <w:basedOn w:val="a0"/>
    <w:link w:val="a8"/>
    <w:uiPriority w:val="99"/>
    <w:rsid w:val="00316278"/>
    <w:rPr>
      <w:rFonts w:ascii="Calibri" w:eastAsia="Times New Roman" w:hAnsi="Calibri" w:cs="Calibri"/>
    </w:rPr>
  </w:style>
  <w:style w:type="paragraph" w:styleId="aa">
    <w:name w:val="No Spacing"/>
    <w:link w:val="ab"/>
    <w:qFormat/>
    <w:rsid w:val="00316278"/>
    <w:pPr>
      <w:spacing w:after="0" w:line="240" w:lineRule="auto"/>
    </w:pPr>
    <w:rPr>
      <w:rFonts w:ascii="Calibri" w:eastAsia="Times New Roman" w:hAnsi="Calibri" w:cs="Times New Roman"/>
    </w:rPr>
  </w:style>
  <w:style w:type="character" w:customStyle="1" w:styleId="ab">
    <w:name w:val="Без интервала Знак"/>
    <w:link w:val="aa"/>
    <w:rsid w:val="00316278"/>
    <w:rPr>
      <w:rFonts w:ascii="Calibri" w:eastAsia="Times New Roman" w:hAnsi="Calibri" w:cs="Times New Roman"/>
    </w:rPr>
  </w:style>
  <w:style w:type="character" w:customStyle="1" w:styleId="30">
    <w:name w:val="Заголовок 3 Знак"/>
    <w:basedOn w:val="a0"/>
    <w:link w:val="3"/>
    <w:uiPriority w:val="9"/>
    <w:rsid w:val="00D778D3"/>
    <w:rPr>
      <w:rFonts w:asciiTheme="majorHAnsi" w:eastAsiaTheme="majorEastAsia" w:hAnsiTheme="majorHAnsi" w:cstheme="majorBidi"/>
      <w:color w:val="243F60" w:themeColor="accent1" w:themeShade="7F"/>
      <w:sz w:val="24"/>
      <w:szCs w:val="24"/>
    </w:rPr>
  </w:style>
  <w:style w:type="character" w:customStyle="1" w:styleId="11">
    <w:name w:val="Заголовок 1 Знак"/>
    <w:basedOn w:val="a0"/>
    <w:link w:val="10"/>
    <w:uiPriority w:val="9"/>
    <w:rsid w:val="00BA4F6E"/>
    <w:rPr>
      <w:rFonts w:asciiTheme="majorHAnsi" w:eastAsiaTheme="majorEastAsia" w:hAnsiTheme="majorHAnsi" w:cstheme="majorBidi"/>
      <w:color w:val="365F91" w:themeColor="accent1" w:themeShade="BF"/>
      <w:sz w:val="32"/>
      <w:szCs w:val="32"/>
    </w:rPr>
  </w:style>
  <w:style w:type="character" w:styleId="ac">
    <w:name w:val="Hyperlink"/>
    <w:uiPriority w:val="99"/>
    <w:rsid w:val="00943DC1"/>
    <w:rPr>
      <w:color w:val="0000FF"/>
      <w:u w:val="single"/>
    </w:rPr>
  </w:style>
  <w:style w:type="character" w:customStyle="1" w:styleId="50">
    <w:name w:val="Заголовок 5 Знак"/>
    <w:basedOn w:val="a0"/>
    <w:link w:val="5"/>
    <w:uiPriority w:val="9"/>
    <w:semiHidden/>
    <w:rsid w:val="00424015"/>
    <w:rPr>
      <w:rFonts w:asciiTheme="majorHAnsi" w:eastAsiaTheme="majorEastAsia" w:hAnsiTheme="majorHAnsi" w:cstheme="majorBidi"/>
      <w:color w:val="365F91" w:themeColor="accent1" w:themeShade="BF"/>
    </w:rPr>
  </w:style>
  <w:style w:type="paragraph" w:styleId="ad">
    <w:name w:val="footnote text"/>
    <w:basedOn w:val="a"/>
    <w:link w:val="ae"/>
    <w:rsid w:val="00772704"/>
    <w:pPr>
      <w:spacing w:after="0" w:line="240" w:lineRule="auto"/>
    </w:pPr>
    <w:rPr>
      <w:rFonts w:ascii="Arial Narrow" w:eastAsia="Times New Roman" w:hAnsi="Arial Narrow" w:cs="Times New Roman"/>
      <w:sz w:val="20"/>
      <w:szCs w:val="20"/>
    </w:rPr>
  </w:style>
  <w:style w:type="character" w:customStyle="1" w:styleId="ae">
    <w:name w:val="Текст сноски Знак"/>
    <w:basedOn w:val="a0"/>
    <w:link w:val="ad"/>
    <w:rsid w:val="00772704"/>
    <w:rPr>
      <w:rFonts w:ascii="Arial Narrow" w:eastAsia="Times New Roman" w:hAnsi="Arial Narrow" w:cs="Times New Roman"/>
      <w:sz w:val="20"/>
      <w:szCs w:val="20"/>
    </w:rPr>
  </w:style>
  <w:style w:type="character" w:styleId="af">
    <w:name w:val="footnote reference"/>
    <w:uiPriority w:val="99"/>
    <w:rsid w:val="00772704"/>
    <w:rPr>
      <w:vertAlign w:val="superscript"/>
    </w:rPr>
  </w:style>
  <w:style w:type="paragraph" w:styleId="af0">
    <w:name w:val="Balloon Text"/>
    <w:basedOn w:val="a"/>
    <w:link w:val="af1"/>
    <w:uiPriority w:val="99"/>
    <w:semiHidden/>
    <w:unhideWhenUsed/>
    <w:rsid w:val="0059371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93711"/>
    <w:rPr>
      <w:rFonts w:ascii="Segoe UI" w:hAnsi="Segoe UI" w:cs="Segoe UI"/>
      <w:sz w:val="18"/>
      <w:szCs w:val="18"/>
    </w:rPr>
  </w:style>
  <w:style w:type="paragraph" w:styleId="12">
    <w:name w:val="toc 1"/>
    <w:basedOn w:val="a"/>
    <w:next w:val="a"/>
    <w:autoRedefine/>
    <w:uiPriority w:val="39"/>
    <w:unhideWhenUsed/>
    <w:rsid w:val="00951C3F"/>
    <w:pPr>
      <w:tabs>
        <w:tab w:val="left" w:pos="0"/>
        <w:tab w:val="right" w:leader="dot" w:pos="9345"/>
      </w:tabs>
      <w:spacing w:after="0" w:line="240" w:lineRule="auto"/>
    </w:pPr>
  </w:style>
  <w:style w:type="paragraph" w:styleId="31">
    <w:name w:val="toc 3"/>
    <w:basedOn w:val="a"/>
    <w:next w:val="a"/>
    <w:autoRedefine/>
    <w:uiPriority w:val="39"/>
    <w:unhideWhenUsed/>
    <w:rsid w:val="00C04F90"/>
    <w:pPr>
      <w:tabs>
        <w:tab w:val="right" w:leader="dot" w:pos="9345"/>
      </w:tabs>
      <w:spacing w:after="100"/>
    </w:pPr>
  </w:style>
  <w:style w:type="paragraph" w:customStyle="1" w:styleId="af2">
    <w:name w:val="Заголовок ПЗ"/>
    <w:link w:val="af3"/>
    <w:rsid w:val="00D6430F"/>
    <w:pPr>
      <w:spacing w:after="0" w:line="240" w:lineRule="auto"/>
      <w:jc w:val="center"/>
    </w:pPr>
    <w:rPr>
      <w:rFonts w:ascii="ISOCPEUR" w:eastAsia="Times New Roman" w:hAnsi="ISOCPEUR" w:cs="Times New Roman"/>
      <w:b/>
      <w:i/>
      <w:sz w:val="28"/>
      <w:szCs w:val="24"/>
    </w:rPr>
  </w:style>
  <w:style w:type="character" w:customStyle="1" w:styleId="af3">
    <w:name w:val="Заголовок ПЗ Знак"/>
    <w:link w:val="af2"/>
    <w:rsid w:val="00D6430F"/>
    <w:rPr>
      <w:rFonts w:ascii="ISOCPEUR" w:eastAsia="Times New Roman" w:hAnsi="ISOCPEUR" w:cs="Times New Roman"/>
      <w:b/>
      <w:i/>
      <w:sz w:val="28"/>
      <w:szCs w:val="24"/>
    </w:rPr>
  </w:style>
  <w:style w:type="numbering" w:customStyle="1" w:styleId="1">
    <w:name w:val="Стиль маркированный1"/>
    <w:basedOn w:val="a2"/>
    <w:rsid w:val="00D6430F"/>
    <w:pPr>
      <w:numPr>
        <w:numId w:val="8"/>
      </w:numPr>
    </w:pPr>
  </w:style>
  <w:style w:type="table" w:customStyle="1" w:styleId="13">
    <w:name w:val="Сетка таблицы1"/>
    <w:basedOn w:val="a1"/>
    <w:next w:val="af4"/>
    <w:rsid w:val="008D26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Grid"/>
    <w:basedOn w:val="a1"/>
    <w:uiPriority w:val="59"/>
    <w:rsid w:val="008D2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itle"/>
    <w:basedOn w:val="a"/>
    <w:next w:val="a"/>
    <w:link w:val="af6"/>
    <w:uiPriority w:val="10"/>
    <w:qFormat/>
    <w:rsid w:val="00800C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800CE8"/>
    <w:rPr>
      <w:rFonts w:asciiTheme="majorHAnsi" w:eastAsiaTheme="majorEastAsia" w:hAnsiTheme="majorHAnsi" w:cstheme="majorBidi"/>
      <w:spacing w:val="-10"/>
      <w:kern w:val="28"/>
      <w:sz w:val="56"/>
      <w:szCs w:val="56"/>
    </w:rPr>
  </w:style>
  <w:style w:type="character" w:customStyle="1" w:styleId="40">
    <w:name w:val="Заголовок 4 Знак"/>
    <w:basedOn w:val="a0"/>
    <w:link w:val="4"/>
    <w:uiPriority w:val="9"/>
    <w:rsid w:val="00800CE8"/>
    <w:rPr>
      <w:rFonts w:asciiTheme="majorHAnsi" w:eastAsiaTheme="majorEastAsia" w:hAnsiTheme="majorHAnsi" w:cstheme="majorBidi"/>
      <w:i/>
      <w:iCs/>
      <w:color w:val="365F91" w:themeColor="accent1" w:themeShade="BF"/>
    </w:rPr>
  </w:style>
  <w:style w:type="character" w:customStyle="1" w:styleId="211pt">
    <w:name w:val="Основной текст (2) + 11 pt"/>
    <w:uiPriority w:val="99"/>
    <w:rsid w:val="00E20CFD"/>
    <w:rPr>
      <w:rFonts w:ascii="Times New Roman" w:hAnsi="Times New Roman" w:cs="Times New Roman" w:hint="default"/>
      <w:strike w:val="0"/>
      <w:dstrike w:val="0"/>
      <w:color w:val="000000"/>
      <w:spacing w:val="0"/>
      <w:w w:val="100"/>
      <w:position w:val="0"/>
      <w:sz w:val="22"/>
      <w:szCs w:val="22"/>
      <w:u w:val="none"/>
      <w:effect w:val="none"/>
      <w:lang w:val="ru-RU" w:eastAsia="ru-RU"/>
    </w:rPr>
  </w:style>
  <w:style w:type="paragraph" w:customStyle="1" w:styleId="s1">
    <w:name w:val="s_1"/>
    <w:basedOn w:val="a"/>
    <w:rsid w:val="007B27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a0"/>
    <w:rsid w:val="00754BA5"/>
    <w:rPr>
      <w:rFonts w:ascii="TimesNewRomanPSMT" w:hAnsi="TimesNewRomanPSMT" w:hint="default"/>
      <w:b w:val="0"/>
      <w:bCs w:val="0"/>
      <w:i w:val="0"/>
      <w:iCs w:val="0"/>
      <w:color w:val="000000"/>
      <w:sz w:val="24"/>
      <w:szCs w:val="24"/>
    </w:rPr>
  </w:style>
  <w:style w:type="character" w:styleId="af7">
    <w:name w:val="FollowedHyperlink"/>
    <w:basedOn w:val="a0"/>
    <w:uiPriority w:val="99"/>
    <w:semiHidden/>
    <w:unhideWhenUsed/>
    <w:rsid w:val="009930E4"/>
    <w:rPr>
      <w:color w:val="800080" w:themeColor="followedHyperlink"/>
      <w:u w:val="single"/>
    </w:rPr>
  </w:style>
  <w:style w:type="paragraph" w:customStyle="1" w:styleId="msonormal0">
    <w:name w:val="msonormal"/>
    <w:basedOn w:val="a"/>
    <w:rsid w:val="009930E4"/>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toc 2"/>
    <w:basedOn w:val="a"/>
    <w:next w:val="a"/>
    <w:autoRedefine/>
    <w:uiPriority w:val="39"/>
    <w:semiHidden/>
    <w:unhideWhenUsed/>
    <w:rsid w:val="009930E4"/>
    <w:pPr>
      <w:spacing w:after="100"/>
      <w:ind w:left="220"/>
    </w:pPr>
  </w:style>
  <w:style w:type="paragraph" w:styleId="af8">
    <w:name w:val="annotation text"/>
    <w:basedOn w:val="a"/>
    <w:link w:val="af9"/>
    <w:uiPriority w:val="99"/>
    <w:semiHidden/>
    <w:unhideWhenUsed/>
    <w:rsid w:val="009930E4"/>
    <w:pPr>
      <w:spacing w:after="160" w:line="240" w:lineRule="auto"/>
    </w:pPr>
    <w:rPr>
      <w:rFonts w:ascii="Calibri" w:eastAsia="Calibri" w:hAnsi="Calibri" w:cs="Times New Roman"/>
      <w:sz w:val="20"/>
      <w:szCs w:val="20"/>
      <w:lang w:eastAsia="en-US"/>
    </w:rPr>
  </w:style>
  <w:style w:type="character" w:customStyle="1" w:styleId="af9">
    <w:name w:val="Текст примечания Знак"/>
    <w:basedOn w:val="a0"/>
    <w:link w:val="af8"/>
    <w:uiPriority w:val="99"/>
    <w:semiHidden/>
    <w:rsid w:val="009930E4"/>
    <w:rPr>
      <w:rFonts w:ascii="Calibri" w:eastAsia="Calibri" w:hAnsi="Calibri" w:cs="Times New Roman"/>
      <w:sz w:val="20"/>
      <w:szCs w:val="20"/>
      <w:lang w:eastAsia="en-US"/>
    </w:rPr>
  </w:style>
  <w:style w:type="character" w:customStyle="1" w:styleId="14">
    <w:name w:val="Нижний колонтитул Знак1"/>
    <w:aliases w:val="Знак Знак1,Знак6 Знак1"/>
    <w:basedOn w:val="a0"/>
    <w:uiPriority w:val="99"/>
    <w:semiHidden/>
    <w:rsid w:val="009930E4"/>
  </w:style>
  <w:style w:type="character" w:customStyle="1" w:styleId="15">
    <w:name w:val="Основной текст Знак1"/>
    <w:aliases w:val="Основной текст Знак Знак Знак Знак1"/>
    <w:basedOn w:val="a0"/>
    <w:semiHidden/>
    <w:rsid w:val="009930E4"/>
  </w:style>
  <w:style w:type="paragraph" w:styleId="afa">
    <w:name w:val="Body Text Indent"/>
    <w:basedOn w:val="a"/>
    <w:link w:val="afb"/>
    <w:uiPriority w:val="99"/>
    <w:semiHidden/>
    <w:unhideWhenUsed/>
    <w:rsid w:val="009930E4"/>
    <w:pPr>
      <w:spacing w:after="120"/>
      <w:ind w:left="283"/>
    </w:pPr>
  </w:style>
  <w:style w:type="character" w:customStyle="1" w:styleId="afb">
    <w:name w:val="Основной текст с отступом Знак"/>
    <w:basedOn w:val="a0"/>
    <w:link w:val="afa"/>
    <w:uiPriority w:val="99"/>
    <w:semiHidden/>
    <w:rsid w:val="009930E4"/>
  </w:style>
  <w:style w:type="paragraph" w:styleId="afc">
    <w:name w:val="List Paragraph"/>
    <w:basedOn w:val="a"/>
    <w:uiPriority w:val="34"/>
    <w:qFormat/>
    <w:rsid w:val="009930E4"/>
    <w:pPr>
      <w:ind w:left="720"/>
      <w:contextualSpacing/>
    </w:pPr>
  </w:style>
  <w:style w:type="character" w:customStyle="1" w:styleId="TimesNewRoman18">
    <w:name w:val="Times New Roman 18 пт Знак Знак"/>
    <w:link w:val="TimesNewRoman180"/>
    <w:uiPriority w:val="99"/>
    <w:locked/>
    <w:rsid w:val="009930E4"/>
    <w:rPr>
      <w:rFonts w:ascii="Times New Roman" w:eastAsia="Times New Roman" w:hAnsi="Times New Roman" w:cs="Times New Roman"/>
      <w:b/>
      <w:bCs/>
      <w:sz w:val="36"/>
      <w:szCs w:val="24"/>
    </w:rPr>
  </w:style>
  <w:style w:type="paragraph" w:customStyle="1" w:styleId="TimesNewRoman180">
    <w:name w:val="Times New Roman 18 пт"/>
    <w:basedOn w:val="a"/>
    <w:link w:val="TimesNewRoman18"/>
    <w:uiPriority w:val="99"/>
    <w:rsid w:val="009930E4"/>
    <w:pPr>
      <w:spacing w:after="0" w:line="240" w:lineRule="auto"/>
      <w:jc w:val="center"/>
    </w:pPr>
    <w:rPr>
      <w:rFonts w:ascii="Times New Roman" w:eastAsia="Times New Roman" w:hAnsi="Times New Roman" w:cs="Times New Roman"/>
      <w:b/>
      <w:bCs/>
      <w:sz w:val="36"/>
      <w:szCs w:val="24"/>
    </w:rPr>
  </w:style>
  <w:style w:type="character" w:customStyle="1" w:styleId="16">
    <w:name w:val="1_ Знак"/>
    <w:basedOn w:val="a0"/>
    <w:link w:val="17"/>
    <w:locked/>
    <w:rsid w:val="009930E4"/>
    <w:rPr>
      <w:rFonts w:ascii="Times New Roman" w:eastAsia="Times New Roman" w:hAnsi="Times New Roman" w:cs="Times New Roman"/>
      <w:b/>
      <w:sz w:val="28"/>
      <w:szCs w:val="28"/>
    </w:rPr>
  </w:style>
  <w:style w:type="paragraph" w:customStyle="1" w:styleId="17">
    <w:name w:val="1_"/>
    <w:basedOn w:val="a"/>
    <w:link w:val="16"/>
    <w:qFormat/>
    <w:rsid w:val="009930E4"/>
    <w:pPr>
      <w:spacing w:before="120" w:after="120" w:line="240" w:lineRule="auto"/>
      <w:ind w:firstLine="709"/>
      <w:jc w:val="both"/>
      <w:outlineLvl w:val="0"/>
    </w:pPr>
    <w:rPr>
      <w:rFonts w:ascii="Times New Roman" w:eastAsia="Times New Roman" w:hAnsi="Times New Roman" w:cs="Times New Roman"/>
      <w:b/>
      <w:sz w:val="28"/>
      <w:szCs w:val="28"/>
    </w:rPr>
  </w:style>
  <w:style w:type="paragraph" w:customStyle="1" w:styleId="dt-p">
    <w:name w:val="dt-p"/>
    <w:basedOn w:val="a"/>
    <w:rsid w:val="009930E4"/>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annotation reference"/>
    <w:basedOn w:val="a0"/>
    <w:uiPriority w:val="99"/>
    <w:semiHidden/>
    <w:unhideWhenUsed/>
    <w:rsid w:val="009930E4"/>
    <w:rPr>
      <w:sz w:val="16"/>
      <w:szCs w:val="16"/>
    </w:rPr>
  </w:style>
  <w:style w:type="character" w:customStyle="1" w:styleId="dt-m">
    <w:name w:val="dt-m"/>
    <w:basedOn w:val="a0"/>
    <w:rsid w:val="009930E4"/>
  </w:style>
  <w:style w:type="character" w:customStyle="1" w:styleId="210pt">
    <w:name w:val="Основной текст (2) + 10 pt"/>
    <w:aliases w:val="Полужирный"/>
    <w:basedOn w:val="a0"/>
    <w:rsid w:val="009930E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2">
    <w:name w:val="Основной текст (2)"/>
    <w:basedOn w:val="a0"/>
    <w:rsid w:val="009930E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4448">
      <w:bodyDiv w:val="1"/>
      <w:marLeft w:val="0"/>
      <w:marRight w:val="0"/>
      <w:marTop w:val="0"/>
      <w:marBottom w:val="0"/>
      <w:divBdr>
        <w:top w:val="none" w:sz="0" w:space="0" w:color="auto"/>
        <w:left w:val="none" w:sz="0" w:space="0" w:color="auto"/>
        <w:bottom w:val="none" w:sz="0" w:space="0" w:color="auto"/>
        <w:right w:val="none" w:sz="0" w:space="0" w:color="auto"/>
      </w:divBdr>
    </w:div>
    <w:div w:id="25831099">
      <w:bodyDiv w:val="1"/>
      <w:marLeft w:val="0"/>
      <w:marRight w:val="0"/>
      <w:marTop w:val="0"/>
      <w:marBottom w:val="0"/>
      <w:divBdr>
        <w:top w:val="none" w:sz="0" w:space="0" w:color="auto"/>
        <w:left w:val="none" w:sz="0" w:space="0" w:color="auto"/>
        <w:bottom w:val="none" w:sz="0" w:space="0" w:color="auto"/>
        <w:right w:val="none" w:sz="0" w:space="0" w:color="auto"/>
      </w:divBdr>
    </w:div>
    <w:div w:id="35207624">
      <w:bodyDiv w:val="1"/>
      <w:marLeft w:val="0"/>
      <w:marRight w:val="0"/>
      <w:marTop w:val="0"/>
      <w:marBottom w:val="0"/>
      <w:divBdr>
        <w:top w:val="none" w:sz="0" w:space="0" w:color="auto"/>
        <w:left w:val="none" w:sz="0" w:space="0" w:color="auto"/>
        <w:bottom w:val="none" w:sz="0" w:space="0" w:color="auto"/>
        <w:right w:val="none" w:sz="0" w:space="0" w:color="auto"/>
      </w:divBdr>
    </w:div>
    <w:div w:id="35280950">
      <w:bodyDiv w:val="1"/>
      <w:marLeft w:val="0"/>
      <w:marRight w:val="0"/>
      <w:marTop w:val="0"/>
      <w:marBottom w:val="0"/>
      <w:divBdr>
        <w:top w:val="none" w:sz="0" w:space="0" w:color="auto"/>
        <w:left w:val="none" w:sz="0" w:space="0" w:color="auto"/>
        <w:bottom w:val="none" w:sz="0" w:space="0" w:color="auto"/>
        <w:right w:val="none" w:sz="0" w:space="0" w:color="auto"/>
      </w:divBdr>
    </w:div>
    <w:div w:id="44108176">
      <w:bodyDiv w:val="1"/>
      <w:marLeft w:val="0"/>
      <w:marRight w:val="0"/>
      <w:marTop w:val="0"/>
      <w:marBottom w:val="0"/>
      <w:divBdr>
        <w:top w:val="none" w:sz="0" w:space="0" w:color="auto"/>
        <w:left w:val="none" w:sz="0" w:space="0" w:color="auto"/>
        <w:bottom w:val="none" w:sz="0" w:space="0" w:color="auto"/>
        <w:right w:val="none" w:sz="0" w:space="0" w:color="auto"/>
      </w:divBdr>
    </w:div>
    <w:div w:id="73743202">
      <w:bodyDiv w:val="1"/>
      <w:marLeft w:val="0"/>
      <w:marRight w:val="0"/>
      <w:marTop w:val="0"/>
      <w:marBottom w:val="0"/>
      <w:divBdr>
        <w:top w:val="none" w:sz="0" w:space="0" w:color="auto"/>
        <w:left w:val="none" w:sz="0" w:space="0" w:color="auto"/>
        <w:bottom w:val="none" w:sz="0" w:space="0" w:color="auto"/>
        <w:right w:val="none" w:sz="0" w:space="0" w:color="auto"/>
      </w:divBdr>
    </w:div>
    <w:div w:id="77488867">
      <w:bodyDiv w:val="1"/>
      <w:marLeft w:val="0"/>
      <w:marRight w:val="0"/>
      <w:marTop w:val="0"/>
      <w:marBottom w:val="0"/>
      <w:divBdr>
        <w:top w:val="none" w:sz="0" w:space="0" w:color="auto"/>
        <w:left w:val="none" w:sz="0" w:space="0" w:color="auto"/>
        <w:bottom w:val="none" w:sz="0" w:space="0" w:color="auto"/>
        <w:right w:val="none" w:sz="0" w:space="0" w:color="auto"/>
      </w:divBdr>
    </w:div>
    <w:div w:id="90510077">
      <w:bodyDiv w:val="1"/>
      <w:marLeft w:val="0"/>
      <w:marRight w:val="0"/>
      <w:marTop w:val="0"/>
      <w:marBottom w:val="0"/>
      <w:divBdr>
        <w:top w:val="none" w:sz="0" w:space="0" w:color="auto"/>
        <w:left w:val="none" w:sz="0" w:space="0" w:color="auto"/>
        <w:bottom w:val="none" w:sz="0" w:space="0" w:color="auto"/>
        <w:right w:val="none" w:sz="0" w:space="0" w:color="auto"/>
      </w:divBdr>
    </w:div>
    <w:div w:id="110167483">
      <w:bodyDiv w:val="1"/>
      <w:marLeft w:val="0"/>
      <w:marRight w:val="0"/>
      <w:marTop w:val="0"/>
      <w:marBottom w:val="0"/>
      <w:divBdr>
        <w:top w:val="none" w:sz="0" w:space="0" w:color="auto"/>
        <w:left w:val="none" w:sz="0" w:space="0" w:color="auto"/>
        <w:bottom w:val="none" w:sz="0" w:space="0" w:color="auto"/>
        <w:right w:val="none" w:sz="0" w:space="0" w:color="auto"/>
      </w:divBdr>
    </w:div>
    <w:div w:id="129400267">
      <w:bodyDiv w:val="1"/>
      <w:marLeft w:val="0"/>
      <w:marRight w:val="0"/>
      <w:marTop w:val="0"/>
      <w:marBottom w:val="0"/>
      <w:divBdr>
        <w:top w:val="none" w:sz="0" w:space="0" w:color="auto"/>
        <w:left w:val="none" w:sz="0" w:space="0" w:color="auto"/>
        <w:bottom w:val="none" w:sz="0" w:space="0" w:color="auto"/>
        <w:right w:val="none" w:sz="0" w:space="0" w:color="auto"/>
      </w:divBdr>
    </w:div>
    <w:div w:id="138883298">
      <w:bodyDiv w:val="1"/>
      <w:marLeft w:val="0"/>
      <w:marRight w:val="0"/>
      <w:marTop w:val="0"/>
      <w:marBottom w:val="0"/>
      <w:divBdr>
        <w:top w:val="none" w:sz="0" w:space="0" w:color="auto"/>
        <w:left w:val="none" w:sz="0" w:space="0" w:color="auto"/>
        <w:bottom w:val="none" w:sz="0" w:space="0" w:color="auto"/>
        <w:right w:val="none" w:sz="0" w:space="0" w:color="auto"/>
      </w:divBdr>
    </w:div>
    <w:div w:id="144780172">
      <w:bodyDiv w:val="1"/>
      <w:marLeft w:val="0"/>
      <w:marRight w:val="0"/>
      <w:marTop w:val="0"/>
      <w:marBottom w:val="0"/>
      <w:divBdr>
        <w:top w:val="none" w:sz="0" w:space="0" w:color="auto"/>
        <w:left w:val="none" w:sz="0" w:space="0" w:color="auto"/>
        <w:bottom w:val="none" w:sz="0" w:space="0" w:color="auto"/>
        <w:right w:val="none" w:sz="0" w:space="0" w:color="auto"/>
      </w:divBdr>
    </w:div>
    <w:div w:id="167253899">
      <w:bodyDiv w:val="1"/>
      <w:marLeft w:val="0"/>
      <w:marRight w:val="0"/>
      <w:marTop w:val="0"/>
      <w:marBottom w:val="0"/>
      <w:divBdr>
        <w:top w:val="none" w:sz="0" w:space="0" w:color="auto"/>
        <w:left w:val="none" w:sz="0" w:space="0" w:color="auto"/>
        <w:bottom w:val="none" w:sz="0" w:space="0" w:color="auto"/>
        <w:right w:val="none" w:sz="0" w:space="0" w:color="auto"/>
      </w:divBdr>
    </w:div>
    <w:div w:id="174996831">
      <w:bodyDiv w:val="1"/>
      <w:marLeft w:val="0"/>
      <w:marRight w:val="0"/>
      <w:marTop w:val="0"/>
      <w:marBottom w:val="0"/>
      <w:divBdr>
        <w:top w:val="none" w:sz="0" w:space="0" w:color="auto"/>
        <w:left w:val="none" w:sz="0" w:space="0" w:color="auto"/>
        <w:bottom w:val="none" w:sz="0" w:space="0" w:color="auto"/>
        <w:right w:val="none" w:sz="0" w:space="0" w:color="auto"/>
      </w:divBdr>
    </w:div>
    <w:div w:id="192351671">
      <w:bodyDiv w:val="1"/>
      <w:marLeft w:val="0"/>
      <w:marRight w:val="0"/>
      <w:marTop w:val="0"/>
      <w:marBottom w:val="0"/>
      <w:divBdr>
        <w:top w:val="none" w:sz="0" w:space="0" w:color="auto"/>
        <w:left w:val="none" w:sz="0" w:space="0" w:color="auto"/>
        <w:bottom w:val="none" w:sz="0" w:space="0" w:color="auto"/>
        <w:right w:val="none" w:sz="0" w:space="0" w:color="auto"/>
      </w:divBdr>
    </w:div>
    <w:div w:id="214052719">
      <w:bodyDiv w:val="1"/>
      <w:marLeft w:val="0"/>
      <w:marRight w:val="0"/>
      <w:marTop w:val="0"/>
      <w:marBottom w:val="0"/>
      <w:divBdr>
        <w:top w:val="none" w:sz="0" w:space="0" w:color="auto"/>
        <w:left w:val="none" w:sz="0" w:space="0" w:color="auto"/>
        <w:bottom w:val="none" w:sz="0" w:space="0" w:color="auto"/>
        <w:right w:val="none" w:sz="0" w:space="0" w:color="auto"/>
      </w:divBdr>
    </w:div>
    <w:div w:id="257064622">
      <w:bodyDiv w:val="1"/>
      <w:marLeft w:val="0"/>
      <w:marRight w:val="0"/>
      <w:marTop w:val="0"/>
      <w:marBottom w:val="0"/>
      <w:divBdr>
        <w:top w:val="none" w:sz="0" w:space="0" w:color="auto"/>
        <w:left w:val="none" w:sz="0" w:space="0" w:color="auto"/>
        <w:bottom w:val="none" w:sz="0" w:space="0" w:color="auto"/>
        <w:right w:val="none" w:sz="0" w:space="0" w:color="auto"/>
      </w:divBdr>
    </w:div>
    <w:div w:id="257568005">
      <w:bodyDiv w:val="1"/>
      <w:marLeft w:val="0"/>
      <w:marRight w:val="0"/>
      <w:marTop w:val="0"/>
      <w:marBottom w:val="0"/>
      <w:divBdr>
        <w:top w:val="none" w:sz="0" w:space="0" w:color="auto"/>
        <w:left w:val="none" w:sz="0" w:space="0" w:color="auto"/>
        <w:bottom w:val="none" w:sz="0" w:space="0" w:color="auto"/>
        <w:right w:val="none" w:sz="0" w:space="0" w:color="auto"/>
      </w:divBdr>
    </w:div>
    <w:div w:id="259459653">
      <w:bodyDiv w:val="1"/>
      <w:marLeft w:val="0"/>
      <w:marRight w:val="0"/>
      <w:marTop w:val="0"/>
      <w:marBottom w:val="0"/>
      <w:divBdr>
        <w:top w:val="none" w:sz="0" w:space="0" w:color="auto"/>
        <w:left w:val="none" w:sz="0" w:space="0" w:color="auto"/>
        <w:bottom w:val="none" w:sz="0" w:space="0" w:color="auto"/>
        <w:right w:val="none" w:sz="0" w:space="0" w:color="auto"/>
      </w:divBdr>
    </w:div>
    <w:div w:id="268856636">
      <w:bodyDiv w:val="1"/>
      <w:marLeft w:val="0"/>
      <w:marRight w:val="0"/>
      <w:marTop w:val="0"/>
      <w:marBottom w:val="0"/>
      <w:divBdr>
        <w:top w:val="none" w:sz="0" w:space="0" w:color="auto"/>
        <w:left w:val="none" w:sz="0" w:space="0" w:color="auto"/>
        <w:bottom w:val="none" w:sz="0" w:space="0" w:color="auto"/>
        <w:right w:val="none" w:sz="0" w:space="0" w:color="auto"/>
      </w:divBdr>
    </w:div>
    <w:div w:id="287126471">
      <w:bodyDiv w:val="1"/>
      <w:marLeft w:val="0"/>
      <w:marRight w:val="0"/>
      <w:marTop w:val="0"/>
      <w:marBottom w:val="0"/>
      <w:divBdr>
        <w:top w:val="none" w:sz="0" w:space="0" w:color="auto"/>
        <w:left w:val="none" w:sz="0" w:space="0" w:color="auto"/>
        <w:bottom w:val="none" w:sz="0" w:space="0" w:color="auto"/>
        <w:right w:val="none" w:sz="0" w:space="0" w:color="auto"/>
      </w:divBdr>
    </w:div>
    <w:div w:id="294725626">
      <w:bodyDiv w:val="1"/>
      <w:marLeft w:val="0"/>
      <w:marRight w:val="0"/>
      <w:marTop w:val="0"/>
      <w:marBottom w:val="0"/>
      <w:divBdr>
        <w:top w:val="none" w:sz="0" w:space="0" w:color="auto"/>
        <w:left w:val="none" w:sz="0" w:space="0" w:color="auto"/>
        <w:bottom w:val="none" w:sz="0" w:space="0" w:color="auto"/>
        <w:right w:val="none" w:sz="0" w:space="0" w:color="auto"/>
      </w:divBdr>
    </w:div>
    <w:div w:id="308020252">
      <w:bodyDiv w:val="1"/>
      <w:marLeft w:val="0"/>
      <w:marRight w:val="0"/>
      <w:marTop w:val="0"/>
      <w:marBottom w:val="0"/>
      <w:divBdr>
        <w:top w:val="none" w:sz="0" w:space="0" w:color="auto"/>
        <w:left w:val="none" w:sz="0" w:space="0" w:color="auto"/>
        <w:bottom w:val="none" w:sz="0" w:space="0" w:color="auto"/>
        <w:right w:val="none" w:sz="0" w:space="0" w:color="auto"/>
      </w:divBdr>
    </w:div>
    <w:div w:id="321590232">
      <w:bodyDiv w:val="1"/>
      <w:marLeft w:val="0"/>
      <w:marRight w:val="0"/>
      <w:marTop w:val="0"/>
      <w:marBottom w:val="0"/>
      <w:divBdr>
        <w:top w:val="none" w:sz="0" w:space="0" w:color="auto"/>
        <w:left w:val="none" w:sz="0" w:space="0" w:color="auto"/>
        <w:bottom w:val="none" w:sz="0" w:space="0" w:color="auto"/>
        <w:right w:val="none" w:sz="0" w:space="0" w:color="auto"/>
      </w:divBdr>
    </w:div>
    <w:div w:id="338696352">
      <w:bodyDiv w:val="1"/>
      <w:marLeft w:val="0"/>
      <w:marRight w:val="0"/>
      <w:marTop w:val="0"/>
      <w:marBottom w:val="0"/>
      <w:divBdr>
        <w:top w:val="none" w:sz="0" w:space="0" w:color="auto"/>
        <w:left w:val="none" w:sz="0" w:space="0" w:color="auto"/>
        <w:bottom w:val="none" w:sz="0" w:space="0" w:color="auto"/>
        <w:right w:val="none" w:sz="0" w:space="0" w:color="auto"/>
      </w:divBdr>
    </w:div>
    <w:div w:id="339429760">
      <w:bodyDiv w:val="1"/>
      <w:marLeft w:val="0"/>
      <w:marRight w:val="0"/>
      <w:marTop w:val="0"/>
      <w:marBottom w:val="0"/>
      <w:divBdr>
        <w:top w:val="none" w:sz="0" w:space="0" w:color="auto"/>
        <w:left w:val="none" w:sz="0" w:space="0" w:color="auto"/>
        <w:bottom w:val="none" w:sz="0" w:space="0" w:color="auto"/>
        <w:right w:val="none" w:sz="0" w:space="0" w:color="auto"/>
      </w:divBdr>
    </w:div>
    <w:div w:id="346181234">
      <w:bodyDiv w:val="1"/>
      <w:marLeft w:val="0"/>
      <w:marRight w:val="0"/>
      <w:marTop w:val="0"/>
      <w:marBottom w:val="0"/>
      <w:divBdr>
        <w:top w:val="none" w:sz="0" w:space="0" w:color="auto"/>
        <w:left w:val="none" w:sz="0" w:space="0" w:color="auto"/>
        <w:bottom w:val="none" w:sz="0" w:space="0" w:color="auto"/>
        <w:right w:val="none" w:sz="0" w:space="0" w:color="auto"/>
      </w:divBdr>
    </w:div>
    <w:div w:id="359740019">
      <w:bodyDiv w:val="1"/>
      <w:marLeft w:val="0"/>
      <w:marRight w:val="0"/>
      <w:marTop w:val="0"/>
      <w:marBottom w:val="0"/>
      <w:divBdr>
        <w:top w:val="none" w:sz="0" w:space="0" w:color="auto"/>
        <w:left w:val="none" w:sz="0" w:space="0" w:color="auto"/>
        <w:bottom w:val="none" w:sz="0" w:space="0" w:color="auto"/>
        <w:right w:val="none" w:sz="0" w:space="0" w:color="auto"/>
      </w:divBdr>
    </w:div>
    <w:div w:id="365645070">
      <w:bodyDiv w:val="1"/>
      <w:marLeft w:val="0"/>
      <w:marRight w:val="0"/>
      <w:marTop w:val="0"/>
      <w:marBottom w:val="0"/>
      <w:divBdr>
        <w:top w:val="none" w:sz="0" w:space="0" w:color="auto"/>
        <w:left w:val="none" w:sz="0" w:space="0" w:color="auto"/>
        <w:bottom w:val="none" w:sz="0" w:space="0" w:color="auto"/>
        <w:right w:val="none" w:sz="0" w:space="0" w:color="auto"/>
      </w:divBdr>
      <w:divsChild>
        <w:div w:id="29456167">
          <w:marLeft w:val="0"/>
          <w:marRight w:val="0"/>
          <w:marTop w:val="0"/>
          <w:marBottom w:val="0"/>
          <w:divBdr>
            <w:top w:val="none" w:sz="0" w:space="0" w:color="auto"/>
            <w:left w:val="none" w:sz="0" w:space="0" w:color="auto"/>
            <w:bottom w:val="none" w:sz="0" w:space="0" w:color="auto"/>
            <w:right w:val="none" w:sz="0" w:space="0" w:color="auto"/>
          </w:divBdr>
        </w:div>
        <w:div w:id="828209835">
          <w:marLeft w:val="0"/>
          <w:marRight w:val="0"/>
          <w:marTop w:val="0"/>
          <w:marBottom w:val="0"/>
          <w:divBdr>
            <w:top w:val="none" w:sz="0" w:space="0" w:color="auto"/>
            <w:left w:val="none" w:sz="0" w:space="0" w:color="auto"/>
            <w:bottom w:val="none" w:sz="0" w:space="0" w:color="auto"/>
            <w:right w:val="none" w:sz="0" w:space="0" w:color="auto"/>
          </w:divBdr>
        </w:div>
        <w:div w:id="758066691">
          <w:marLeft w:val="0"/>
          <w:marRight w:val="0"/>
          <w:marTop w:val="0"/>
          <w:marBottom w:val="0"/>
          <w:divBdr>
            <w:top w:val="none" w:sz="0" w:space="0" w:color="auto"/>
            <w:left w:val="none" w:sz="0" w:space="0" w:color="auto"/>
            <w:bottom w:val="none" w:sz="0" w:space="0" w:color="auto"/>
            <w:right w:val="none" w:sz="0" w:space="0" w:color="auto"/>
          </w:divBdr>
        </w:div>
        <w:div w:id="1366296106">
          <w:marLeft w:val="0"/>
          <w:marRight w:val="0"/>
          <w:marTop w:val="0"/>
          <w:marBottom w:val="0"/>
          <w:divBdr>
            <w:top w:val="none" w:sz="0" w:space="0" w:color="auto"/>
            <w:left w:val="none" w:sz="0" w:space="0" w:color="auto"/>
            <w:bottom w:val="none" w:sz="0" w:space="0" w:color="auto"/>
            <w:right w:val="none" w:sz="0" w:space="0" w:color="auto"/>
          </w:divBdr>
        </w:div>
        <w:div w:id="589311469">
          <w:marLeft w:val="0"/>
          <w:marRight w:val="0"/>
          <w:marTop w:val="0"/>
          <w:marBottom w:val="0"/>
          <w:divBdr>
            <w:top w:val="none" w:sz="0" w:space="0" w:color="auto"/>
            <w:left w:val="none" w:sz="0" w:space="0" w:color="auto"/>
            <w:bottom w:val="none" w:sz="0" w:space="0" w:color="auto"/>
            <w:right w:val="none" w:sz="0" w:space="0" w:color="auto"/>
          </w:divBdr>
          <w:divsChild>
            <w:div w:id="370419088">
              <w:marLeft w:val="0"/>
              <w:marRight w:val="0"/>
              <w:marTop w:val="0"/>
              <w:marBottom w:val="0"/>
              <w:divBdr>
                <w:top w:val="none" w:sz="0" w:space="0" w:color="auto"/>
                <w:left w:val="none" w:sz="0" w:space="0" w:color="auto"/>
                <w:bottom w:val="none" w:sz="0" w:space="0" w:color="auto"/>
                <w:right w:val="none" w:sz="0" w:space="0" w:color="auto"/>
              </w:divBdr>
            </w:div>
            <w:div w:id="553274898">
              <w:marLeft w:val="0"/>
              <w:marRight w:val="0"/>
              <w:marTop w:val="0"/>
              <w:marBottom w:val="0"/>
              <w:divBdr>
                <w:top w:val="none" w:sz="0" w:space="0" w:color="auto"/>
                <w:left w:val="none" w:sz="0" w:space="0" w:color="auto"/>
                <w:bottom w:val="none" w:sz="0" w:space="0" w:color="auto"/>
                <w:right w:val="none" w:sz="0" w:space="0" w:color="auto"/>
              </w:divBdr>
            </w:div>
          </w:divsChild>
        </w:div>
        <w:div w:id="1790589205">
          <w:marLeft w:val="0"/>
          <w:marRight w:val="0"/>
          <w:marTop w:val="0"/>
          <w:marBottom w:val="0"/>
          <w:divBdr>
            <w:top w:val="none" w:sz="0" w:space="0" w:color="auto"/>
            <w:left w:val="none" w:sz="0" w:space="0" w:color="auto"/>
            <w:bottom w:val="none" w:sz="0" w:space="0" w:color="auto"/>
            <w:right w:val="none" w:sz="0" w:space="0" w:color="auto"/>
          </w:divBdr>
        </w:div>
        <w:div w:id="1676692137">
          <w:marLeft w:val="0"/>
          <w:marRight w:val="0"/>
          <w:marTop w:val="0"/>
          <w:marBottom w:val="0"/>
          <w:divBdr>
            <w:top w:val="none" w:sz="0" w:space="0" w:color="auto"/>
            <w:left w:val="none" w:sz="0" w:space="0" w:color="auto"/>
            <w:bottom w:val="none" w:sz="0" w:space="0" w:color="auto"/>
            <w:right w:val="none" w:sz="0" w:space="0" w:color="auto"/>
          </w:divBdr>
        </w:div>
        <w:div w:id="1359359044">
          <w:marLeft w:val="0"/>
          <w:marRight w:val="0"/>
          <w:marTop w:val="0"/>
          <w:marBottom w:val="0"/>
          <w:divBdr>
            <w:top w:val="none" w:sz="0" w:space="0" w:color="auto"/>
            <w:left w:val="none" w:sz="0" w:space="0" w:color="auto"/>
            <w:bottom w:val="none" w:sz="0" w:space="0" w:color="auto"/>
            <w:right w:val="none" w:sz="0" w:space="0" w:color="auto"/>
          </w:divBdr>
        </w:div>
        <w:div w:id="1203515972">
          <w:marLeft w:val="0"/>
          <w:marRight w:val="0"/>
          <w:marTop w:val="0"/>
          <w:marBottom w:val="0"/>
          <w:divBdr>
            <w:top w:val="none" w:sz="0" w:space="0" w:color="auto"/>
            <w:left w:val="none" w:sz="0" w:space="0" w:color="auto"/>
            <w:bottom w:val="none" w:sz="0" w:space="0" w:color="auto"/>
            <w:right w:val="none" w:sz="0" w:space="0" w:color="auto"/>
          </w:divBdr>
        </w:div>
        <w:div w:id="2092507429">
          <w:marLeft w:val="0"/>
          <w:marRight w:val="0"/>
          <w:marTop w:val="0"/>
          <w:marBottom w:val="0"/>
          <w:divBdr>
            <w:top w:val="none" w:sz="0" w:space="0" w:color="auto"/>
            <w:left w:val="none" w:sz="0" w:space="0" w:color="auto"/>
            <w:bottom w:val="none" w:sz="0" w:space="0" w:color="auto"/>
            <w:right w:val="none" w:sz="0" w:space="0" w:color="auto"/>
          </w:divBdr>
        </w:div>
      </w:divsChild>
    </w:div>
    <w:div w:id="371999211">
      <w:bodyDiv w:val="1"/>
      <w:marLeft w:val="0"/>
      <w:marRight w:val="0"/>
      <w:marTop w:val="0"/>
      <w:marBottom w:val="0"/>
      <w:divBdr>
        <w:top w:val="none" w:sz="0" w:space="0" w:color="auto"/>
        <w:left w:val="none" w:sz="0" w:space="0" w:color="auto"/>
        <w:bottom w:val="none" w:sz="0" w:space="0" w:color="auto"/>
        <w:right w:val="none" w:sz="0" w:space="0" w:color="auto"/>
      </w:divBdr>
    </w:div>
    <w:div w:id="396125246">
      <w:bodyDiv w:val="1"/>
      <w:marLeft w:val="0"/>
      <w:marRight w:val="0"/>
      <w:marTop w:val="0"/>
      <w:marBottom w:val="0"/>
      <w:divBdr>
        <w:top w:val="none" w:sz="0" w:space="0" w:color="auto"/>
        <w:left w:val="none" w:sz="0" w:space="0" w:color="auto"/>
        <w:bottom w:val="none" w:sz="0" w:space="0" w:color="auto"/>
        <w:right w:val="none" w:sz="0" w:space="0" w:color="auto"/>
      </w:divBdr>
    </w:div>
    <w:div w:id="408159255">
      <w:bodyDiv w:val="1"/>
      <w:marLeft w:val="0"/>
      <w:marRight w:val="0"/>
      <w:marTop w:val="0"/>
      <w:marBottom w:val="0"/>
      <w:divBdr>
        <w:top w:val="none" w:sz="0" w:space="0" w:color="auto"/>
        <w:left w:val="none" w:sz="0" w:space="0" w:color="auto"/>
        <w:bottom w:val="none" w:sz="0" w:space="0" w:color="auto"/>
        <w:right w:val="none" w:sz="0" w:space="0" w:color="auto"/>
      </w:divBdr>
    </w:div>
    <w:div w:id="408233492">
      <w:bodyDiv w:val="1"/>
      <w:marLeft w:val="0"/>
      <w:marRight w:val="0"/>
      <w:marTop w:val="0"/>
      <w:marBottom w:val="0"/>
      <w:divBdr>
        <w:top w:val="none" w:sz="0" w:space="0" w:color="auto"/>
        <w:left w:val="none" w:sz="0" w:space="0" w:color="auto"/>
        <w:bottom w:val="none" w:sz="0" w:space="0" w:color="auto"/>
        <w:right w:val="none" w:sz="0" w:space="0" w:color="auto"/>
      </w:divBdr>
    </w:div>
    <w:div w:id="409884385">
      <w:bodyDiv w:val="1"/>
      <w:marLeft w:val="0"/>
      <w:marRight w:val="0"/>
      <w:marTop w:val="0"/>
      <w:marBottom w:val="0"/>
      <w:divBdr>
        <w:top w:val="none" w:sz="0" w:space="0" w:color="auto"/>
        <w:left w:val="none" w:sz="0" w:space="0" w:color="auto"/>
        <w:bottom w:val="none" w:sz="0" w:space="0" w:color="auto"/>
        <w:right w:val="none" w:sz="0" w:space="0" w:color="auto"/>
      </w:divBdr>
    </w:div>
    <w:div w:id="536965261">
      <w:bodyDiv w:val="1"/>
      <w:marLeft w:val="0"/>
      <w:marRight w:val="0"/>
      <w:marTop w:val="0"/>
      <w:marBottom w:val="0"/>
      <w:divBdr>
        <w:top w:val="none" w:sz="0" w:space="0" w:color="auto"/>
        <w:left w:val="none" w:sz="0" w:space="0" w:color="auto"/>
        <w:bottom w:val="none" w:sz="0" w:space="0" w:color="auto"/>
        <w:right w:val="none" w:sz="0" w:space="0" w:color="auto"/>
      </w:divBdr>
    </w:div>
    <w:div w:id="561209580">
      <w:bodyDiv w:val="1"/>
      <w:marLeft w:val="0"/>
      <w:marRight w:val="0"/>
      <w:marTop w:val="0"/>
      <w:marBottom w:val="0"/>
      <w:divBdr>
        <w:top w:val="none" w:sz="0" w:space="0" w:color="auto"/>
        <w:left w:val="none" w:sz="0" w:space="0" w:color="auto"/>
        <w:bottom w:val="none" w:sz="0" w:space="0" w:color="auto"/>
        <w:right w:val="none" w:sz="0" w:space="0" w:color="auto"/>
      </w:divBdr>
    </w:div>
    <w:div w:id="566771161">
      <w:bodyDiv w:val="1"/>
      <w:marLeft w:val="0"/>
      <w:marRight w:val="0"/>
      <w:marTop w:val="0"/>
      <w:marBottom w:val="0"/>
      <w:divBdr>
        <w:top w:val="none" w:sz="0" w:space="0" w:color="auto"/>
        <w:left w:val="none" w:sz="0" w:space="0" w:color="auto"/>
        <w:bottom w:val="none" w:sz="0" w:space="0" w:color="auto"/>
        <w:right w:val="none" w:sz="0" w:space="0" w:color="auto"/>
      </w:divBdr>
    </w:div>
    <w:div w:id="587692500">
      <w:bodyDiv w:val="1"/>
      <w:marLeft w:val="0"/>
      <w:marRight w:val="0"/>
      <w:marTop w:val="0"/>
      <w:marBottom w:val="0"/>
      <w:divBdr>
        <w:top w:val="none" w:sz="0" w:space="0" w:color="auto"/>
        <w:left w:val="none" w:sz="0" w:space="0" w:color="auto"/>
        <w:bottom w:val="none" w:sz="0" w:space="0" w:color="auto"/>
        <w:right w:val="none" w:sz="0" w:space="0" w:color="auto"/>
      </w:divBdr>
    </w:div>
    <w:div w:id="610816768">
      <w:bodyDiv w:val="1"/>
      <w:marLeft w:val="0"/>
      <w:marRight w:val="0"/>
      <w:marTop w:val="0"/>
      <w:marBottom w:val="0"/>
      <w:divBdr>
        <w:top w:val="none" w:sz="0" w:space="0" w:color="auto"/>
        <w:left w:val="none" w:sz="0" w:space="0" w:color="auto"/>
        <w:bottom w:val="none" w:sz="0" w:space="0" w:color="auto"/>
        <w:right w:val="none" w:sz="0" w:space="0" w:color="auto"/>
      </w:divBdr>
    </w:div>
    <w:div w:id="614944559">
      <w:bodyDiv w:val="1"/>
      <w:marLeft w:val="0"/>
      <w:marRight w:val="0"/>
      <w:marTop w:val="0"/>
      <w:marBottom w:val="0"/>
      <w:divBdr>
        <w:top w:val="none" w:sz="0" w:space="0" w:color="auto"/>
        <w:left w:val="none" w:sz="0" w:space="0" w:color="auto"/>
        <w:bottom w:val="none" w:sz="0" w:space="0" w:color="auto"/>
        <w:right w:val="none" w:sz="0" w:space="0" w:color="auto"/>
      </w:divBdr>
    </w:div>
    <w:div w:id="622922905">
      <w:bodyDiv w:val="1"/>
      <w:marLeft w:val="0"/>
      <w:marRight w:val="0"/>
      <w:marTop w:val="0"/>
      <w:marBottom w:val="0"/>
      <w:divBdr>
        <w:top w:val="none" w:sz="0" w:space="0" w:color="auto"/>
        <w:left w:val="none" w:sz="0" w:space="0" w:color="auto"/>
        <w:bottom w:val="none" w:sz="0" w:space="0" w:color="auto"/>
        <w:right w:val="none" w:sz="0" w:space="0" w:color="auto"/>
      </w:divBdr>
    </w:div>
    <w:div w:id="633490101">
      <w:bodyDiv w:val="1"/>
      <w:marLeft w:val="0"/>
      <w:marRight w:val="0"/>
      <w:marTop w:val="0"/>
      <w:marBottom w:val="0"/>
      <w:divBdr>
        <w:top w:val="none" w:sz="0" w:space="0" w:color="auto"/>
        <w:left w:val="none" w:sz="0" w:space="0" w:color="auto"/>
        <w:bottom w:val="none" w:sz="0" w:space="0" w:color="auto"/>
        <w:right w:val="none" w:sz="0" w:space="0" w:color="auto"/>
      </w:divBdr>
    </w:div>
    <w:div w:id="665977977">
      <w:bodyDiv w:val="1"/>
      <w:marLeft w:val="0"/>
      <w:marRight w:val="0"/>
      <w:marTop w:val="0"/>
      <w:marBottom w:val="0"/>
      <w:divBdr>
        <w:top w:val="none" w:sz="0" w:space="0" w:color="auto"/>
        <w:left w:val="none" w:sz="0" w:space="0" w:color="auto"/>
        <w:bottom w:val="none" w:sz="0" w:space="0" w:color="auto"/>
        <w:right w:val="none" w:sz="0" w:space="0" w:color="auto"/>
      </w:divBdr>
    </w:div>
    <w:div w:id="668824284">
      <w:bodyDiv w:val="1"/>
      <w:marLeft w:val="0"/>
      <w:marRight w:val="0"/>
      <w:marTop w:val="0"/>
      <w:marBottom w:val="0"/>
      <w:divBdr>
        <w:top w:val="none" w:sz="0" w:space="0" w:color="auto"/>
        <w:left w:val="none" w:sz="0" w:space="0" w:color="auto"/>
        <w:bottom w:val="none" w:sz="0" w:space="0" w:color="auto"/>
        <w:right w:val="none" w:sz="0" w:space="0" w:color="auto"/>
      </w:divBdr>
    </w:div>
    <w:div w:id="674841339">
      <w:bodyDiv w:val="1"/>
      <w:marLeft w:val="0"/>
      <w:marRight w:val="0"/>
      <w:marTop w:val="0"/>
      <w:marBottom w:val="0"/>
      <w:divBdr>
        <w:top w:val="none" w:sz="0" w:space="0" w:color="auto"/>
        <w:left w:val="none" w:sz="0" w:space="0" w:color="auto"/>
        <w:bottom w:val="none" w:sz="0" w:space="0" w:color="auto"/>
        <w:right w:val="none" w:sz="0" w:space="0" w:color="auto"/>
      </w:divBdr>
    </w:div>
    <w:div w:id="681512222">
      <w:bodyDiv w:val="1"/>
      <w:marLeft w:val="0"/>
      <w:marRight w:val="0"/>
      <w:marTop w:val="0"/>
      <w:marBottom w:val="0"/>
      <w:divBdr>
        <w:top w:val="none" w:sz="0" w:space="0" w:color="auto"/>
        <w:left w:val="none" w:sz="0" w:space="0" w:color="auto"/>
        <w:bottom w:val="none" w:sz="0" w:space="0" w:color="auto"/>
        <w:right w:val="none" w:sz="0" w:space="0" w:color="auto"/>
      </w:divBdr>
    </w:div>
    <w:div w:id="682050989">
      <w:bodyDiv w:val="1"/>
      <w:marLeft w:val="0"/>
      <w:marRight w:val="0"/>
      <w:marTop w:val="0"/>
      <w:marBottom w:val="0"/>
      <w:divBdr>
        <w:top w:val="none" w:sz="0" w:space="0" w:color="auto"/>
        <w:left w:val="none" w:sz="0" w:space="0" w:color="auto"/>
        <w:bottom w:val="none" w:sz="0" w:space="0" w:color="auto"/>
        <w:right w:val="none" w:sz="0" w:space="0" w:color="auto"/>
      </w:divBdr>
    </w:div>
    <w:div w:id="690646598">
      <w:bodyDiv w:val="1"/>
      <w:marLeft w:val="0"/>
      <w:marRight w:val="0"/>
      <w:marTop w:val="0"/>
      <w:marBottom w:val="0"/>
      <w:divBdr>
        <w:top w:val="none" w:sz="0" w:space="0" w:color="auto"/>
        <w:left w:val="none" w:sz="0" w:space="0" w:color="auto"/>
        <w:bottom w:val="none" w:sz="0" w:space="0" w:color="auto"/>
        <w:right w:val="none" w:sz="0" w:space="0" w:color="auto"/>
      </w:divBdr>
    </w:div>
    <w:div w:id="698318456">
      <w:bodyDiv w:val="1"/>
      <w:marLeft w:val="0"/>
      <w:marRight w:val="0"/>
      <w:marTop w:val="0"/>
      <w:marBottom w:val="0"/>
      <w:divBdr>
        <w:top w:val="none" w:sz="0" w:space="0" w:color="auto"/>
        <w:left w:val="none" w:sz="0" w:space="0" w:color="auto"/>
        <w:bottom w:val="none" w:sz="0" w:space="0" w:color="auto"/>
        <w:right w:val="none" w:sz="0" w:space="0" w:color="auto"/>
      </w:divBdr>
    </w:div>
    <w:div w:id="716470808">
      <w:bodyDiv w:val="1"/>
      <w:marLeft w:val="0"/>
      <w:marRight w:val="0"/>
      <w:marTop w:val="0"/>
      <w:marBottom w:val="0"/>
      <w:divBdr>
        <w:top w:val="none" w:sz="0" w:space="0" w:color="auto"/>
        <w:left w:val="none" w:sz="0" w:space="0" w:color="auto"/>
        <w:bottom w:val="none" w:sz="0" w:space="0" w:color="auto"/>
        <w:right w:val="none" w:sz="0" w:space="0" w:color="auto"/>
      </w:divBdr>
    </w:div>
    <w:div w:id="718865186">
      <w:bodyDiv w:val="1"/>
      <w:marLeft w:val="0"/>
      <w:marRight w:val="0"/>
      <w:marTop w:val="0"/>
      <w:marBottom w:val="0"/>
      <w:divBdr>
        <w:top w:val="none" w:sz="0" w:space="0" w:color="auto"/>
        <w:left w:val="none" w:sz="0" w:space="0" w:color="auto"/>
        <w:bottom w:val="none" w:sz="0" w:space="0" w:color="auto"/>
        <w:right w:val="none" w:sz="0" w:space="0" w:color="auto"/>
      </w:divBdr>
    </w:div>
    <w:div w:id="725764702">
      <w:bodyDiv w:val="1"/>
      <w:marLeft w:val="0"/>
      <w:marRight w:val="0"/>
      <w:marTop w:val="0"/>
      <w:marBottom w:val="0"/>
      <w:divBdr>
        <w:top w:val="none" w:sz="0" w:space="0" w:color="auto"/>
        <w:left w:val="none" w:sz="0" w:space="0" w:color="auto"/>
        <w:bottom w:val="none" w:sz="0" w:space="0" w:color="auto"/>
        <w:right w:val="none" w:sz="0" w:space="0" w:color="auto"/>
      </w:divBdr>
    </w:div>
    <w:div w:id="733361022">
      <w:bodyDiv w:val="1"/>
      <w:marLeft w:val="0"/>
      <w:marRight w:val="0"/>
      <w:marTop w:val="0"/>
      <w:marBottom w:val="0"/>
      <w:divBdr>
        <w:top w:val="none" w:sz="0" w:space="0" w:color="auto"/>
        <w:left w:val="none" w:sz="0" w:space="0" w:color="auto"/>
        <w:bottom w:val="none" w:sz="0" w:space="0" w:color="auto"/>
        <w:right w:val="none" w:sz="0" w:space="0" w:color="auto"/>
      </w:divBdr>
    </w:div>
    <w:div w:id="757945029">
      <w:bodyDiv w:val="1"/>
      <w:marLeft w:val="0"/>
      <w:marRight w:val="0"/>
      <w:marTop w:val="0"/>
      <w:marBottom w:val="0"/>
      <w:divBdr>
        <w:top w:val="none" w:sz="0" w:space="0" w:color="auto"/>
        <w:left w:val="none" w:sz="0" w:space="0" w:color="auto"/>
        <w:bottom w:val="none" w:sz="0" w:space="0" w:color="auto"/>
        <w:right w:val="none" w:sz="0" w:space="0" w:color="auto"/>
      </w:divBdr>
    </w:div>
    <w:div w:id="763575928">
      <w:bodyDiv w:val="1"/>
      <w:marLeft w:val="0"/>
      <w:marRight w:val="0"/>
      <w:marTop w:val="0"/>
      <w:marBottom w:val="0"/>
      <w:divBdr>
        <w:top w:val="none" w:sz="0" w:space="0" w:color="auto"/>
        <w:left w:val="none" w:sz="0" w:space="0" w:color="auto"/>
        <w:bottom w:val="none" w:sz="0" w:space="0" w:color="auto"/>
        <w:right w:val="none" w:sz="0" w:space="0" w:color="auto"/>
      </w:divBdr>
    </w:div>
    <w:div w:id="775254257">
      <w:bodyDiv w:val="1"/>
      <w:marLeft w:val="0"/>
      <w:marRight w:val="0"/>
      <w:marTop w:val="0"/>
      <w:marBottom w:val="0"/>
      <w:divBdr>
        <w:top w:val="none" w:sz="0" w:space="0" w:color="auto"/>
        <w:left w:val="none" w:sz="0" w:space="0" w:color="auto"/>
        <w:bottom w:val="none" w:sz="0" w:space="0" w:color="auto"/>
        <w:right w:val="none" w:sz="0" w:space="0" w:color="auto"/>
      </w:divBdr>
    </w:div>
    <w:div w:id="788279896">
      <w:bodyDiv w:val="1"/>
      <w:marLeft w:val="0"/>
      <w:marRight w:val="0"/>
      <w:marTop w:val="0"/>
      <w:marBottom w:val="0"/>
      <w:divBdr>
        <w:top w:val="none" w:sz="0" w:space="0" w:color="auto"/>
        <w:left w:val="none" w:sz="0" w:space="0" w:color="auto"/>
        <w:bottom w:val="none" w:sz="0" w:space="0" w:color="auto"/>
        <w:right w:val="none" w:sz="0" w:space="0" w:color="auto"/>
      </w:divBdr>
    </w:div>
    <w:div w:id="795877024">
      <w:bodyDiv w:val="1"/>
      <w:marLeft w:val="0"/>
      <w:marRight w:val="0"/>
      <w:marTop w:val="0"/>
      <w:marBottom w:val="0"/>
      <w:divBdr>
        <w:top w:val="none" w:sz="0" w:space="0" w:color="auto"/>
        <w:left w:val="none" w:sz="0" w:space="0" w:color="auto"/>
        <w:bottom w:val="none" w:sz="0" w:space="0" w:color="auto"/>
        <w:right w:val="none" w:sz="0" w:space="0" w:color="auto"/>
      </w:divBdr>
    </w:div>
    <w:div w:id="806046613">
      <w:bodyDiv w:val="1"/>
      <w:marLeft w:val="0"/>
      <w:marRight w:val="0"/>
      <w:marTop w:val="0"/>
      <w:marBottom w:val="0"/>
      <w:divBdr>
        <w:top w:val="none" w:sz="0" w:space="0" w:color="auto"/>
        <w:left w:val="none" w:sz="0" w:space="0" w:color="auto"/>
        <w:bottom w:val="none" w:sz="0" w:space="0" w:color="auto"/>
        <w:right w:val="none" w:sz="0" w:space="0" w:color="auto"/>
      </w:divBdr>
    </w:div>
    <w:div w:id="816141306">
      <w:bodyDiv w:val="1"/>
      <w:marLeft w:val="0"/>
      <w:marRight w:val="0"/>
      <w:marTop w:val="0"/>
      <w:marBottom w:val="0"/>
      <w:divBdr>
        <w:top w:val="none" w:sz="0" w:space="0" w:color="auto"/>
        <w:left w:val="none" w:sz="0" w:space="0" w:color="auto"/>
        <w:bottom w:val="none" w:sz="0" w:space="0" w:color="auto"/>
        <w:right w:val="none" w:sz="0" w:space="0" w:color="auto"/>
      </w:divBdr>
    </w:div>
    <w:div w:id="821966338">
      <w:bodyDiv w:val="1"/>
      <w:marLeft w:val="0"/>
      <w:marRight w:val="0"/>
      <w:marTop w:val="0"/>
      <w:marBottom w:val="0"/>
      <w:divBdr>
        <w:top w:val="none" w:sz="0" w:space="0" w:color="auto"/>
        <w:left w:val="none" w:sz="0" w:space="0" w:color="auto"/>
        <w:bottom w:val="none" w:sz="0" w:space="0" w:color="auto"/>
        <w:right w:val="none" w:sz="0" w:space="0" w:color="auto"/>
      </w:divBdr>
    </w:div>
    <w:div w:id="853614365">
      <w:bodyDiv w:val="1"/>
      <w:marLeft w:val="0"/>
      <w:marRight w:val="0"/>
      <w:marTop w:val="0"/>
      <w:marBottom w:val="0"/>
      <w:divBdr>
        <w:top w:val="none" w:sz="0" w:space="0" w:color="auto"/>
        <w:left w:val="none" w:sz="0" w:space="0" w:color="auto"/>
        <w:bottom w:val="none" w:sz="0" w:space="0" w:color="auto"/>
        <w:right w:val="none" w:sz="0" w:space="0" w:color="auto"/>
      </w:divBdr>
    </w:div>
    <w:div w:id="885533500">
      <w:bodyDiv w:val="1"/>
      <w:marLeft w:val="0"/>
      <w:marRight w:val="0"/>
      <w:marTop w:val="0"/>
      <w:marBottom w:val="0"/>
      <w:divBdr>
        <w:top w:val="none" w:sz="0" w:space="0" w:color="auto"/>
        <w:left w:val="none" w:sz="0" w:space="0" w:color="auto"/>
        <w:bottom w:val="none" w:sz="0" w:space="0" w:color="auto"/>
        <w:right w:val="none" w:sz="0" w:space="0" w:color="auto"/>
      </w:divBdr>
    </w:div>
    <w:div w:id="914974275">
      <w:bodyDiv w:val="1"/>
      <w:marLeft w:val="0"/>
      <w:marRight w:val="0"/>
      <w:marTop w:val="0"/>
      <w:marBottom w:val="0"/>
      <w:divBdr>
        <w:top w:val="none" w:sz="0" w:space="0" w:color="auto"/>
        <w:left w:val="none" w:sz="0" w:space="0" w:color="auto"/>
        <w:bottom w:val="none" w:sz="0" w:space="0" w:color="auto"/>
        <w:right w:val="none" w:sz="0" w:space="0" w:color="auto"/>
      </w:divBdr>
    </w:div>
    <w:div w:id="929511720">
      <w:bodyDiv w:val="1"/>
      <w:marLeft w:val="0"/>
      <w:marRight w:val="0"/>
      <w:marTop w:val="0"/>
      <w:marBottom w:val="0"/>
      <w:divBdr>
        <w:top w:val="none" w:sz="0" w:space="0" w:color="auto"/>
        <w:left w:val="none" w:sz="0" w:space="0" w:color="auto"/>
        <w:bottom w:val="none" w:sz="0" w:space="0" w:color="auto"/>
        <w:right w:val="none" w:sz="0" w:space="0" w:color="auto"/>
      </w:divBdr>
    </w:div>
    <w:div w:id="938103701">
      <w:bodyDiv w:val="1"/>
      <w:marLeft w:val="0"/>
      <w:marRight w:val="0"/>
      <w:marTop w:val="0"/>
      <w:marBottom w:val="0"/>
      <w:divBdr>
        <w:top w:val="none" w:sz="0" w:space="0" w:color="auto"/>
        <w:left w:val="none" w:sz="0" w:space="0" w:color="auto"/>
        <w:bottom w:val="none" w:sz="0" w:space="0" w:color="auto"/>
        <w:right w:val="none" w:sz="0" w:space="0" w:color="auto"/>
      </w:divBdr>
    </w:div>
    <w:div w:id="938486207">
      <w:bodyDiv w:val="1"/>
      <w:marLeft w:val="0"/>
      <w:marRight w:val="0"/>
      <w:marTop w:val="0"/>
      <w:marBottom w:val="0"/>
      <w:divBdr>
        <w:top w:val="none" w:sz="0" w:space="0" w:color="auto"/>
        <w:left w:val="none" w:sz="0" w:space="0" w:color="auto"/>
        <w:bottom w:val="none" w:sz="0" w:space="0" w:color="auto"/>
        <w:right w:val="none" w:sz="0" w:space="0" w:color="auto"/>
      </w:divBdr>
    </w:div>
    <w:div w:id="956957836">
      <w:bodyDiv w:val="1"/>
      <w:marLeft w:val="0"/>
      <w:marRight w:val="0"/>
      <w:marTop w:val="0"/>
      <w:marBottom w:val="0"/>
      <w:divBdr>
        <w:top w:val="none" w:sz="0" w:space="0" w:color="auto"/>
        <w:left w:val="none" w:sz="0" w:space="0" w:color="auto"/>
        <w:bottom w:val="none" w:sz="0" w:space="0" w:color="auto"/>
        <w:right w:val="none" w:sz="0" w:space="0" w:color="auto"/>
      </w:divBdr>
    </w:div>
    <w:div w:id="960914048">
      <w:bodyDiv w:val="1"/>
      <w:marLeft w:val="0"/>
      <w:marRight w:val="0"/>
      <w:marTop w:val="0"/>
      <w:marBottom w:val="0"/>
      <w:divBdr>
        <w:top w:val="none" w:sz="0" w:space="0" w:color="auto"/>
        <w:left w:val="none" w:sz="0" w:space="0" w:color="auto"/>
        <w:bottom w:val="none" w:sz="0" w:space="0" w:color="auto"/>
        <w:right w:val="none" w:sz="0" w:space="0" w:color="auto"/>
      </w:divBdr>
    </w:div>
    <w:div w:id="974915607">
      <w:bodyDiv w:val="1"/>
      <w:marLeft w:val="0"/>
      <w:marRight w:val="0"/>
      <w:marTop w:val="0"/>
      <w:marBottom w:val="0"/>
      <w:divBdr>
        <w:top w:val="none" w:sz="0" w:space="0" w:color="auto"/>
        <w:left w:val="none" w:sz="0" w:space="0" w:color="auto"/>
        <w:bottom w:val="none" w:sz="0" w:space="0" w:color="auto"/>
        <w:right w:val="none" w:sz="0" w:space="0" w:color="auto"/>
      </w:divBdr>
    </w:div>
    <w:div w:id="981538158">
      <w:bodyDiv w:val="1"/>
      <w:marLeft w:val="0"/>
      <w:marRight w:val="0"/>
      <w:marTop w:val="0"/>
      <w:marBottom w:val="0"/>
      <w:divBdr>
        <w:top w:val="none" w:sz="0" w:space="0" w:color="auto"/>
        <w:left w:val="none" w:sz="0" w:space="0" w:color="auto"/>
        <w:bottom w:val="none" w:sz="0" w:space="0" w:color="auto"/>
        <w:right w:val="none" w:sz="0" w:space="0" w:color="auto"/>
      </w:divBdr>
    </w:div>
    <w:div w:id="1027826751">
      <w:bodyDiv w:val="1"/>
      <w:marLeft w:val="0"/>
      <w:marRight w:val="0"/>
      <w:marTop w:val="0"/>
      <w:marBottom w:val="0"/>
      <w:divBdr>
        <w:top w:val="none" w:sz="0" w:space="0" w:color="auto"/>
        <w:left w:val="none" w:sz="0" w:space="0" w:color="auto"/>
        <w:bottom w:val="none" w:sz="0" w:space="0" w:color="auto"/>
        <w:right w:val="none" w:sz="0" w:space="0" w:color="auto"/>
      </w:divBdr>
    </w:div>
    <w:div w:id="1080564459">
      <w:bodyDiv w:val="1"/>
      <w:marLeft w:val="0"/>
      <w:marRight w:val="0"/>
      <w:marTop w:val="0"/>
      <w:marBottom w:val="0"/>
      <w:divBdr>
        <w:top w:val="none" w:sz="0" w:space="0" w:color="auto"/>
        <w:left w:val="none" w:sz="0" w:space="0" w:color="auto"/>
        <w:bottom w:val="none" w:sz="0" w:space="0" w:color="auto"/>
        <w:right w:val="none" w:sz="0" w:space="0" w:color="auto"/>
      </w:divBdr>
    </w:div>
    <w:div w:id="1090392150">
      <w:bodyDiv w:val="1"/>
      <w:marLeft w:val="0"/>
      <w:marRight w:val="0"/>
      <w:marTop w:val="0"/>
      <w:marBottom w:val="0"/>
      <w:divBdr>
        <w:top w:val="none" w:sz="0" w:space="0" w:color="auto"/>
        <w:left w:val="none" w:sz="0" w:space="0" w:color="auto"/>
        <w:bottom w:val="none" w:sz="0" w:space="0" w:color="auto"/>
        <w:right w:val="none" w:sz="0" w:space="0" w:color="auto"/>
      </w:divBdr>
    </w:div>
    <w:div w:id="1092050368">
      <w:bodyDiv w:val="1"/>
      <w:marLeft w:val="0"/>
      <w:marRight w:val="0"/>
      <w:marTop w:val="0"/>
      <w:marBottom w:val="0"/>
      <w:divBdr>
        <w:top w:val="none" w:sz="0" w:space="0" w:color="auto"/>
        <w:left w:val="none" w:sz="0" w:space="0" w:color="auto"/>
        <w:bottom w:val="none" w:sz="0" w:space="0" w:color="auto"/>
        <w:right w:val="none" w:sz="0" w:space="0" w:color="auto"/>
      </w:divBdr>
    </w:div>
    <w:div w:id="1094470249">
      <w:bodyDiv w:val="1"/>
      <w:marLeft w:val="0"/>
      <w:marRight w:val="0"/>
      <w:marTop w:val="0"/>
      <w:marBottom w:val="0"/>
      <w:divBdr>
        <w:top w:val="none" w:sz="0" w:space="0" w:color="auto"/>
        <w:left w:val="none" w:sz="0" w:space="0" w:color="auto"/>
        <w:bottom w:val="none" w:sz="0" w:space="0" w:color="auto"/>
        <w:right w:val="none" w:sz="0" w:space="0" w:color="auto"/>
      </w:divBdr>
    </w:div>
    <w:div w:id="1142111772">
      <w:bodyDiv w:val="1"/>
      <w:marLeft w:val="0"/>
      <w:marRight w:val="0"/>
      <w:marTop w:val="0"/>
      <w:marBottom w:val="0"/>
      <w:divBdr>
        <w:top w:val="none" w:sz="0" w:space="0" w:color="auto"/>
        <w:left w:val="none" w:sz="0" w:space="0" w:color="auto"/>
        <w:bottom w:val="none" w:sz="0" w:space="0" w:color="auto"/>
        <w:right w:val="none" w:sz="0" w:space="0" w:color="auto"/>
      </w:divBdr>
    </w:div>
    <w:div w:id="1150093143">
      <w:bodyDiv w:val="1"/>
      <w:marLeft w:val="0"/>
      <w:marRight w:val="0"/>
      <w:marTop w:val="0"/>
      <w:marBottom w:val="0"/>
      <w:divBdr>
        <w:top w:val="none" w:sz="0" w:space="0" w:color="auto"/>
        <w:left w:val="none" w:sz="0" w:space="0" w:color="auto"/>
        <w:bottom w:val="none" w:sz="0" w:space="0" w:color="auto"/>
        <w:right w:val="none" w:sz="0" w:space="0" w:color="auto"/>
      </w:divBdr>
    </w:div>
    <w:div w:id="1157109968">
      <w:bodyDiv w:val="1"/>
      <w:marLeft w:val="0"/>
      <w:marRight w:val="0"/>
      <w:marTop w:val="0"/>
      <w:marBottom w:val="0"/>
      <w:divBdr>
        <w:top w:val="none" w:sz="0" w:space="0" w:color="auto"/>
        <w:left w:val="none" w:sz="0" w:space="0" w:color="auto"/>
        <w:bottom w:val="none" w:sz="0" w:space="0" w:color="auto"/>
        <w:right w:val="none" w:sz="0" w:space="0" w:color="auto"/>
      </w:divBdr>
    </w:div>
    <w:div w:id="1165242664">
      <w:bodyDiv w:val="1"/>
      <w:marLeft w:val="0"/>
      <w:marRight w:val="0"/>
      <w:marTop w:val="0"/>
      <w:marBottom w:val="0"/>
      <w:divBdr>
        <w:top w:val="none" w:sz="0" w:space="0" w:color="auto"/>
        <w:left w:val="none" w:sz="0" w:space="0" w:color="auto"/>
        <w:bottom w:val="none" w:sz="0" w:space="0" w:color="auto"/>
        <w:right w:val="none" w:sz="0" w:space="0" w:color="auto"/>
      </w:divBdr>
    </w:div>
    <w:div w:id="1166745536">
      <w:bodyDiv w:val="1"/>
      <w:marLeft w:val="0"/>
      <w:marRight w:val="0"/>
      <w:marTop w:val="0"/>
      <w:marBottom w:val="0"/>
      <w:divBdr>
        <w:top w:val="none" w:sz="0" w:space="0" w:color="auto"/>
        <w:left w:val="none" w:sz="0" w:space="0" w:color="auto"/>
        <w:bottom w:val="none" w:sz="0" w:space="0" w:color="auto"/>
        <w:right w:val="none" w:sz="0" w:space="0" w:color="auto"/>
      </w:divBdr>
    </w:div>
    <w:div w:id="1182358975">
      <w:bodyDiv w:val="1"/>
      <w:marLeft w:val="0"/>
      <w:marRight w:val="0"/>
      <w:marTop w:val="0"/>
      <w:marBottom w:val="0"/>
      <w:divBdr>
        <w:top w:val="none" w:sz="0" w:space="0" w:color="auto"/>
        <w:left w:val="none" w:sz="0" w:space="0" w:color="auto"/>
        <w:bottom w:val="none" w:sz="0" w:space="0" w:color="auto"/>
        <w:right w:val="none" w:sz="0" w:space="0" w:color="auto"/>
      </w:divBdr>
    </w:div>
    <w:div w:id="1182401244">
      <w:bodyDiv w:val="1"/>
      <w:marLeft w:val="0"/>
      <w:marRight w:val="0"/>
      <w:marTop w:val="0"/>
      <w:marBottom w:val="0"/>
      <w:divBdr>
        <w:top w:val="none" w:sz="0" w:space="0" w:color="auto"/>
        <w:left w:val="none" w:sz="0" w:space="0" w:color="auto"/>
        <w:bottom w:val="none" w:sz="0" w:space="0" w:color="auto"/>
        <w:right w:val="none" w:sz="0" w:space="0" w:color="auto"/>
      </w:divBdr>
    </w:div>
    <w:div w:id="1193304156">
      <w:bodyDiv w:val="1"/>
      <w:marLeft w:val="0"/>
      <w:marRight w:val="0"/>
      <w:marTop w:val="0"/>
      <w:marBottom w:val="0"/>
      <w:divBdr>
        <w:top w:val="none" w:sz="0" w:space="0" w:color="auto"/>
        <w:left w:val="none" w:sz="0" w:space="0" w:color="auto"/>
        <w:bottom w:val="none" w:sz="0" w:space="0" w:color="auto"/>
        <w:right w:val="none" w:sz="0" w:space="0" w:color="auto"/>
      </w:divBdr>
    </w:div>
    <w:div w:id="1209221486">
      <w:bodyDiv w:val="1"/>
      <w:marLeft w:val="0"/>
      <w:marRight w:val="0"/>
      <w:marTop w:val="0"/>
      <w:marBottom w:val="0"/>
      <w:divBdr>
        <w:top w:val="none" w:sz="0" w:space="0" w:color="auto"/>
        <w:left w:val="none" w:sz="0" w:space="0" w:color="auto"/>
        <w:bottom w:val="none" w:sz="0" w:space="0" w:color="auto"/>
        <w:right w:val="none" w:sz="0" w:space="0" w:color="auto"/>
      </w:divBdr>
    </w:div>
    <w:div w:id="1215505760">
      <w:bodyDiv w:val="1"/>
      <w:marLeft w:val="0"/>
      <w:marRight w:val="0"/>
      <w:marTop w:val="0"/>
      <w:marBottom w:val="0"/>
      <w:divBdr>
        <w:top w:val="none" w:sz="0" w:space="0" w:color="auto"/>
        <w:left w:val="none" w:sz="0" w:space="0" w:color="auto"/>
        <w:bottom w:val="none" w:sz="0" w:space="0" w:color="auto"/>
        <w:right w:val="none" w:sz="0" w:space="0" w:color="auto"/>
      </w:divBdr>
    </w:div>
    <w:div w:id="1227835098">
      <w:bodyDiv w:val="1"/>
      <w:marLeft w:val="0"/>
      <w:marRight w:val="0"/>
      <w:marTop w:val="0"/>
      <w:marBottom w:val="0"/>
      <w:divBdr>
        <w:top w:val="none" w:sz="0" w:space="0" w:color="auto"/>
        <w:left w:val="none" w:sz="0" w:space="0" w:color="auto"/>
        <w:bottom w:val="none" w:sz="0" w:space="0" w:color="auto"/>
        <w:right w:val="none" w:sz="0" w:space="0" w:color="auto"/>
      </w:divBdr>
    </w:div>
    <w:div w:id="1228344664">
      <w:bodyDiv w:val="1"/>
      <w:marLeft w:val="0"/>
      <w:marRight w:val="0"/>
      <w:marTop w:val="0"/>
      <w:marBottom w:val="0"/>
      <w:divBdr>
        <w:top w:val="none" w:sz="0" w:space="0" w:color="auto"/>
        <w:left w:val="none" w:sz="0" w:space="0" w:color="auto"/>
        <w:bottom w:val="none" w:sz="0" w:space="0" w:color="auto"/>
        <w:right w:val="none" w:sz="0" w:space="0" w:color="auto"/>
      </w:divBdr>
    </w:div>
    <w:div w:id="1232884482">
      <w:bodyDiv w:val="1"/>
      <w:marLeft w:val="0"/>
      <w:marRight w:val="0"/>
      <w:marTop w:val="0"/>
      <w:marBottom w:val="0"/>
      <w:divBdr>
        <w:top w:val="none" w:sz="0" w:space="0" w:color="auto"/>
        <w:left w:val="none" w:sz="0" w:space="0" w:color="auto"/>
        <w:bottom w:val="none" w:sz="0" w:space="0" w:color="auto"/>
        <w:right w:val="none" w:sz="0" w:space="0" w:color="auto"/>
      </w:divBdr>
    </w:div>
    <w:div w:id="1242062122">
      <w:bodyDiv w:val="1"/>
      <w:marLeft w:val="0"/>
      <w:marRight w:val="0"/>
      <w:marTop w:val="0"/>
      <w:marBottom w:val="0"/>
      <w:divBdr>
        <w:top w:val="none" w:sz="0" w:space="0" w:color="auto"/>
        <w:left w:val="none" w:sz="0" w:space="0" w:color="auto"/>
        <w:bottom w:val="none" w:sz="0" w:space="0" w:color="auto"/>
        <w:right w:val="none" w:sz="0" w:space="0" w:color="auto"/>
      </w:divBdr>
    </w:div>
    <w:div w:id="1258975636">
      <w:bodyDiv w:val="1"/>
      <w:marLeft w:val="0"/>
      <w:marRight w:val="0"/>
      <w:marTop w:val="0"/>
      <w:marBottom w:val="0"/>
      <w:divBdr>
        <w:top w:val="none" w:sz="0" w:space="0" w:color="auto"/>
        <w:left w:val="none" w:sz="0" w:space="0" w:color="auto"/>
        <w:bottom w:val="none" w:sz="0" w:space="0" w:color="auto"/>
        <w:right w:val="none" w:sz="0" w:space="0" w:color="auto"/>
      </w:divBdr>
    </w:div>
    <w:div w:id="1264993982">
      <w:bodyDiv w:val="1"/>
      <w:marLeft w:val="0"/>
      <w:marRight w:val="0"/>
      <w:marTop w:val="0"/>
      <w:marBottom w:val="0"/>
      <w:divBdr>
        <w:top w:val="none" w:sz="0" w:space="0" w:color="auto"/>
        <w:left w:val="none" w:sz="0" w:space="0" w:color="auto"/>
        <w:bottom w:val="none" w:sz="0" w:space="0" w:color="auto"/>
        <w:right w:val="none" w:sz="0" w:space="0" w:color="auto"/>
      </w:divBdr>
    </w:div>
    <w:div w:id="1267494745">
      <w:bodyDiv w:val="1"/>
      <w:marLeft w:val="0"/>
      <w:marRight w:val="0"/>
      <w:marTop w:val="0"/>
      <w:marBottom w:val="0"/>
      <w:divBdr>
        <w:top w:val="none" w:sz="0" w:space="0" w:color="auto"/>
        <w:left w:val="none" w:sz="0" w:space="0" w:color="auto"/>
        <w:bottom w:val="none" w:sz="0" w:space="0" w:color="auto"/>
        <w:right w:val="none" w:sz="0" w:space="0" w:color="auto"/>
      </w:divBdr>
      <w:divsChild>
        <w:div w:id="718364655">
          <w:marLeft w:val="0"/>
          <w:marRight w:val="0"/>
          <w:marTop w:val="0"/>
          <w:marBottom w:val="0"/>
          <w:divBdr>
            <w:top w:val="none" w:sz="0" w:space="0" w:color="auto"/>
            <w:left w:val="none" w:sz="0" w:space="0" w:color="auto"/>
            <w:bottom w:val="none" w:sz="0" w:space="0" w:color="auto"/>
            <w:right w:val="none" w:sz="0" w:space="0" w:color="auto"/>
          </w:divBdr>
        </w:div>
        <w:div w:id="4720870">
          <w:marLeft w:val="0"/>
          <w:marRight w:val="0"/>
          <w:marTop w:val="0"/>
          <w:marBottom w:val="0"/>
          <w:divBdr>
            <w:top w:val="none" w:sz="0" w:space="0" w:color="auto"/>
            <w:left w:val="none" w:sz="0" w:space="0" w:color="auto"/>
            <w:bottom w:val="none" w:sz="0" w:space="0" w:color="auto"/>
            <w:right w:val="none" w:sz="0" w:space="0" w:color="auto"/>
          </w:divBdr>
        </w:div>
        <w:div w:id="1797529092">
          <w:marLeft w:val="0"/>
          <w:marRight w:val="0"/>
          <w:marTop w:val="0"/>
          <w:marBottom w:val="0"/>
          <w:divBdr>
            <w:top w:val="none" w:sz="0" w:space="0" w:color="auto"/>
            <w:left w:val="none" w:sz="0" w:space="0" w:color="auto"/>
            <w:bottom w:val="none" w:sz="0" w:space="0" w:color="auto"/>
            <w:right w:val="none" w:sz="0" w:space="0" w:color="auto"/>
          </w:divBdr>
        </w:div>
        <w:div w:id="77950206">
          <w:marLeft w:val="0"/>
          <w:marRight w:val="0"/>
          <w:marTop w:val="0"/>
          <w:marBottom w:val="0"/>
          <w:divBdr>
            <w:top w:val="none" w:sz="0" w:space="0" w:color="auto"/>
            <w:left w:val="none" w:sz="0" w:space="0" w:color="auto"/>
            <w:bottom w:val="none" w:sz="0" w:space="0" w:color="auto"/>
            <w:right w:val="none" w:sz="0" w:space="0" w:color="auto"/>
          </w:divBdr>
        </w:div>
        <w:div w:id="1838306735">
          <w:marLeft w:val="0"/>
          <w:marRight w:val="0"/>
          <w:marTop w:val="0"/>
          <w:marBottom w:val="0"/>
          <w:divBdr>
            <w:top w:val="none" w:sz="0" w:space="0" w:color="auto"/>
            <w:left w:val="none" w:sz="0" w:space="0" w:color="auto"/>
            <w:bottom w:val="none" w:sz="0" w:space="0" w:color="auto"/>
            <w:right w:val="none" w:sz="0" w:space="0" w:color="auto"/>
          </w:divBdr>
        </w:div>
        <w:div w:id="957879508">
          <w:marLeft w:val="0"/>
          <w:marRight w:val="0"/>
          <w:marTop w:val="0"/>
          <w:marBottom w:val="0"/>
          <w:divBdr>
            <w:top w:val="none" w:sz="0" w:space="0" w:color="auto"/>
            <w:left w:val="none" w:sz="0" w:space="0" w:color="auto"/>
            <w:bottom w:val="none" w:sz="0" w:space="0" w:color="auto"/>
            <w:right w:val="none" w:sz="0" w:space="0" w:color="auto"/>
          </w:divBdr>
        </w:div>
        <w:div w:id="88235604">
          <w:marLeft w:val="0"/>
          <w:marRight w:val="0"/>
          <w:marTop w:val="0"/>
          <w:marBottom w:val="0"/>
          <w:divBdr>
            <w:top w:val="none" w:sz="0" w:space="0" w:color="auto"/>
            <w:left w:val="none" w:sz="0" w:space="0" w:color="auto"/>
            <w:bottom w:val="none" w:sz="0" w:space="0" w:color="auto"/>
            <w:right w:val="none" w:sz="0" w:space="0" w:color="auto"/>
          </w:divBdr>
        </w:div>
        <w:div w:id="1401177473">
          <w:marLeft w:val="0"/>
          <w:marRight w:val="0"/>
          <w:marTop w:val="0"/>
          <w:marBottom w:val="0"/>
          <w:divBdr>
            <w:top w:val="none" w:sz="0" w:space="0" w:color="auto"/>
            <w:left w:val="none" w:sz="0" w:space="0" w:color="auto"/>
            <w:bottom w:val="none" w:sz="0" w:space="0" w:color="auto"/>
            <w:right w:val="none" w:sz="0" w:space="0" w:color="auto"/>
          </w:divBdr>
        </w:div>
        <w:div w:id="364793740">
          <w:marLeft w:val="0"/>
          <w:marRight w:val="0"/>
          <w:marTop w:val="0"/>
          <w:marBottom w:val="0"/>
          <w:divBdr>
            <w:top w:val="none" w:sz="0" w:space="0" w:color="auto"/>
            <w:left w:val="none" w:sz="0" w:space="0" w:color="auto"/>
            <w:bottom w:val="none" w:sz="0" w:space="0" w:color="auto"/>
            <w:right w:val="none" w:sz="0" w:space="0" w:color="auto"/>
          </w:divBdr>
        </w:div>
        <w:div w:id="1168400097">
          <w:marLeft w:val="0"/>
          <w:marRight w:val="0"/>
          <w:marTop w:val="0"/>
          <w:marBottom w:val="0"/>
          <w:divBdr>
            <w:top w:val="none" w:sz="0" w:space="0" w:color="auto"/>
            <w:left w:val="none" w:sz="0" w:space="0" w:color="auto"/>
            <w:bottom w:val="none" w:sz="0" w:space="0" w:color="auto"/>
            <w:right w:val="none" w:sz="0" w:space="0" w:color="auto"/>
          </w:divBdr>
        </w:div>
        <w:div w:id="2100442398">
          <w:marLeft w:val="0"/>
          <w:marRight w:val="0"/>
          <w:marTop w:val="0"/>
          <w:marBottom w:val="0"/>
          <w:divBdr>
            <w:top w:val="none" w:sz="0" w:space="0" w:color="auto"/>
            <w:left w:val="none" w:sz="0" w:space="0" w:color="auto"/>
            <w:bottom w:val="none" w:sz="0" w:space="0" w:color="auto"/>
            <w:right w:val="none" w:sz="0" w:space="0" w:color="auto"/>
          </w:divBdr>
        </w:div>
        <w:div w:id="1783258689">
          <w:marLeft w:val="0"/>
          <w:marRight w:val="0"/>
          <w:marTop w:val="0"/>
          <w:marBottom w:val="0"/>
          <w:divBdr>
            <w:top w:val="none" w:sz="0" w:space="0" w:color="auto"/>
            <w:left w:val="none" w:sz="0" w:space="0" w:color="auto"/>
            <w:bottom w:val="none" w:sz="0" w:space="0" w:color="auto"/>
            <w:right w:val="none" w:sz="0" w:space="0" w:color="auto"/>
          </w:divBdr>
        </w:div>
        <w:div w:id="122508073">
          <w:marLeft w:val="0"/>
          <w:marRight w:val="0"/>
          <w:marTop w:val="0"/>
          <w:marBottom w:val="0"/>
          <w:divBdr>
            <w:top w:val="none" w:sz="0" w:space="0" w:color="auto"/>
            <w:left w:val="none" w:sz="0" w:space="0" w:color="auto"/>
            <w:bottom w:val="none" w:sz="0" w:space="0" w:color="auto"/>
            <w:right w:val="none" w:sz="0" w:space="0" w:color="auto"/>
          </w:divBdr>
        </w:div>
        <w:div w:id="1795556784">
          <w:marLeft w:val="0"/>
          <w:marRight w:val="0"/>
          <w:marTop w:val="0"/>
          <w:marBottom w:val="0"/>
          <w:divBdr>
            <w:top w:val="none" w:sz="0" w:space="0" w:color="auto"/>
            <w:left w:val="none" w:sz="0" w:space="0" w:color="auto"/>
            <w:bottom w:val="none" w:sz="0" w:space="0" w:color="auto"/>
            <w:right w:val="none" w:sz="0" w:space="0" w:color="auto"/>
          </w:divBdr>
        </w:div>
      </w:divsChild>
    </w:div>
    <w:div w:id="1271861315">
      <w:bodyDiv w:val="1"/>
      <w:marLeft w:val="0"/>
      <w:marRight w:val="0"/>
      <w:marTop w:val="0"/>
      <w:marBottom w:val="0"/>
      <w:divBdr>
        <w:top w:val="none" w:sz="0" w:space="0" w:color="auto"/>
        <w:left w:val="none" w:sz="0" w:space="0" w:color="auto"/>
        <w:bottom w:val="none" w:sz="0" w:space="0" w:color="auto"/>
        <w:right w:val="none" w:sz="0" w:space="0" w:color="auto"/>
      </w:divBdr>
    </w:div>
    <w:div w:id="1277369739">
      <w:bodyDiv w:val="1"/>
      <w:marLeft w:val="0"/>
      <w:marRight w:val="0"/>
      <w:marTop w:val="0"/>
      <w:marBottom w:val="0"/>
      <w:divBdr>
        <w:top w:val="none" w:sz="0" w:space="0" w:color="auto"/>
        <w:left w:val="none" w:sz="0" w:space="0" w:color="auto"/>
        <w:bottom w:val="none" w:sz="0" w:space="0" w:color="auto"/>
        <w:right w:val="none" w:sz="0" w:space="0" w:color="auto"/>
      </w:divBdr>
    </w:div>
    <w:div w:id="1315066975">
      <w:bodyDiv w:val="1"/>
      <w:marLeft w:val="0"/>
      <w:marRight w:val="0"/>
      <w:marTop w:val="0"/>
      <w:marBottom w:val="0"/>
      <w:divBdr>
        <w:top w:val="none" w:sz="0" w:space="0" w:color="auto"/>
        <w:left w:val="none" w:sz="0" w:space="0" w:color="auto"/>
        <w:bottom w:val="none" w:sz="0" w:space="0" w:color="auto"/>
        <w:right w:val="none" w:sz="0" w:space="0" w:color="auto"/>
      </w:divBdr>
    </w:div>
    <w:div w:id="1325546096">
      <w:bodyDiv w:val="1"/>
      <w:marLeft w:val="0"/>
      <w:marRight w:val="0"/>
      <w:marTop w:val="0"/>
      <w:marBottom w:val="0"/>
      <w:divBdr>
        <w:top w:val="none" w:sz="0" w:space="0" w:color="auto"/>
        <w:left w:val="none" w:sz="0" w:space="0" w:color="auto"/>
        <w:bottom w:val="none" w:sz="0" w:space="0" w:color="auto"/>
        <w:right w:val="none" w:sz="0" w:space="0" w:color="auto"/>
      </w:divBdr>
    </w:div>
    <w:div w:id="1349869274">
      <w:bodyDiv w:val="1"/>
      <w:marLeft w:val="0"/>
      <w:marRight w:val="0"/>
      <w:marTop w:val="0"/>
      <w:marBottom w:val="0"/>
      <w:divBdr>
        <w:top w:val="none" w:sz="0" w:space="0" w:color="auto"/>
        <w:left w:val="none" w:sz="0" w:space="0" w:color="auto"/>
        <w:bottom w:val="none" w:sz="0" w:space="0" w:color="auto"/>
        <w:right w:val="none" w:sz="0" w:space="0" w:color="auto"/>
      </w:divBdr>
    </w:div>
    <w:div w:id="1356152854">
      <w:bodyDiv w:val="1"/>
      <w:marLeft w:val="0"/>
      <w:marRight w:val="0"/>
      <w:marTop w:val="0"/>
      <w:marBottom w:val="0"/>
      <w:divBdr>
        <w:top w:val="none" w:sz="0" w:space="0" w:color="auto"/>
        <w:left w:val="none" w:sz="0" w:space="0" w:color="auto"/>
        <w:bottom w:val="none" w:sz="0" w:space="0" w:color="auto"/>
        <w:right w:val="none" w:sz="0" w:space="0" w:color="auto"/>
      </w:divBdr>
    </w:div>
    <w:div w:id="1373916694">
      <w:bodyDiv w:val="1"/>
      <w:marLeft w:val="0"/>
      <w:marRight w:val="0"/>
      <w:marTop w:val="0"/>
      <w:marBottom w:val="0"/>
      <w:divBdr>
        <w:top w:val="none" w:sz="0" w:space="0" w:color="auto"/>
        <w:left w:val="none" w:sz="0" w:space="0" w:color="auto"/>
        <w:bottom w:val="none" w:sz="0" w:space="0" w:color="auto"/>
        <w:right w:val="none" w:sz="0" w:space="0" w:color="auto"/>
      </w:divBdr>
    </w:div>
    <w:div w:id="1429041742">
      <w:bodyDiv w:val="1"/>
      <w:marLeft w:val="0"/>
      <w:marRight w:val="0"/>
      <w:marTop w:val="0"/>
      <w:marBottom w:val="0"/>
      <w:divBdr>
        <w:top w:val="none" w:sz="0" w:space="0" w:color="auto"/>
        <w:left w:val="none" w:sz="0" w:space="0" w:color="auto"/>
        <w:bottom w:val="none" w:sz="0" w:space="0" w:color="auto"/>
        <w:right w:val="none" w:sz="0" w:space="0" w:color="auto"/>
      </w:divBdr>
    </w:div>
    <w:div w:id="1430733244">
      <w:bodyDiv w:val="1"/>
      <w:marLeft w:val="0"/>
      <w:marRight w:val="0"/>
      <w:marTop w:val="0"/>
      <w:marBottom w:val="0"/>
      <w:divBdr>
        <w:top w:val="none" w:sz="0" w:space="0" w:color="auto"/>
        <w:left w:val="none" w:sz="0" w:space="0" w:color="auto"/>
        <w:bottom w:val="none" w:sz="0" w:space="0" w:color="auto"/>
        <w:right w:val="none" w:sz="0" w:space="0" w:color="auto"/>
      </w:divBdr>
    </w:div>
    <w:div w:id="1441148201">
      <w:bodyDiv w:val="1"/>
      <w:marLeft w:val="0"/>
      <w:marRight w:val="0"/>
      <w:marTop w:val="0"/>
      <w:marBottom w:val="0"/>
      <w:divBdr>
        <w:top w:val="none" w:sz="0" w:space="0" w:color="auto"/>
        <w:left w:val="none" w:sz="0" w:space="0" w:color="auto"/>
        <w:bottom w:val="none" w:sz="0" w:space="0" w:color="auto"/>
        <w:right w:val="none" w:sz="0" w:space="0" w:color="auto"/>
      </w:divBdr>
    </w:div>
    <w:div w:id="1445883309">
      <w:bodyDiv w:val="1"/>
      <w:marLeft w:val="0"/>
      <w:marRight w:val="0"/>
      <w:marTop w:val="0"/>
      <w:marBottom w:val="0"/>
      <w:divBdr>
        <w:top w:val="none" w:sz="0" w:space="0" w:color="auto"/>
        <w:left w:val="none" w:sz="0" w:space="0" w:color="auto"/>
        <w:bottom w:val="none" w:sz="0" w:space="0" w:color="auto"/>
        <w:right w:val="none" w:sz="0" w:space="0" w:color="auto"/>
      </w:divBdr>
    </w:div>
    <w:div w:id="1473329355">
      <w:bodyDiv w:val="1"/>
      <w:marLeft w:val="0"/>
      <w:marRight w:val="0"/>
      <w:marTop w:val="0"/>
      <w:marBottom w:val="0"/>
      <w:divBdr>
        <w:top w:val="none" w:sz="0" w:space="0" w:color="auto"/>
        <w:left w:val="none" w:sz="0" w:space="0" w:color="auto"/>
        <w:bottom w:val="none" w:sz="0" w:space="0" w:color="auto"/>
        <w:right w:val="none" w:sz="0" w:space="0" w:color="auto"/>
      </w:divBdr>
    </w:div>
    <w:div w:id="1505970390">
      <w:bodyDiv w:val="1"/>
      <w:marLeft w:val="0"/>
      <w:marRight w:val="0"/>
      <w:marTop w:val="0"/>
      <w:marBottom w:val="0"/>
      <w:divBdr>
        <w:top w:val="none" w:sz="0" w:space="0" w:color="auto"/>
        <w:left w:val="none" w:sz="0" w:space="0" w:color="auto"/>
        <w:bottom w:val="none" w:sz="0" w:space="0" w:color="auto"/>
        <w:right w:val="none" w:sz="0" w:space="0" w:color="auto"/>
      </w:divBdr>
    </w:div>
    <w:div w:id="1512455559">
      <w:bodyDiv w:val="1"/>
      <w:marLeft w:val="0"/>
      <w:marRight w:val="0"/>
      <w:marTop w:val="0"/>
      <w:marBottom w:val="0"/>
      <w:divBdr>
        <w:top w:val="none" w:sz="0" w:space="0" w:color="auto"/>
        <w:left w:val="none" w:sz="0" w:space="0" w:color="auto"/>
        <w:bottom w:val="none" w:sz="0" w:space="0" w:color="auto"/>
        <w:right w:val="none" w:sz="0" w:space="0" w:color="auto"/>
      </w:divBdr>
    </w:div>
    <w:div w:id="1536892074">
      <w:bodyDiv w:val="1"/>
      <w:marLeft w:val="0"/>
      <w:marRight w:val="0"/>
      <w:marTop w:val="0"/>
      <w:marBottom w:val="0"/>
      <w:divBdr>
        <w:top w:val="none" w:sz="0" w:space="0" w:color="auto"/>
        <w:left w:val="none" w:sz="0" w:space="0" w:color="auto"/>
        <w:bottom w:val="none" w:sz="0" w:space="0" w:color="auto"/>
        <w:right w:val="none" w:sz="0" w:space="0" w:color="auto"/>
      </w:divBdr>
    </w:div>
    <w:div w:id="1544176468">
      <w:bodyDiv w:val="1"/>
      <w:marLeft w:val="0"/>
      <w:marRight w:val="0"/>
      <w:marTop w:val="0"/>
      <w:marBottom w:val="0"/>
      <w:divBdr>
        <w:top w:val="none" w:sz="0" w:space="0" w:color="auto"/>
        <w:left w:val="none" w:sz="0" w:space="0" w:color="auto"/>
        <w:bottom w:val="none" w:sz="0" w:space="0" w:color="auto"/>
        <w:right w:val="none" w:sz="0" w:space="0" w:color="auto"/>
      </w:divBdr>
    </w:div>
    <w:div w:id="1544251935">
      <w:bodyDiv w:val="1"/>
      <w:marLeft w:val="0"/>
      <w:marRight w:val="0"/>
      <w:marTop w:val="0"/>
      <w:marBottom w:val="0"/>
      <w:divBdr>
        <w:top w:val="none" w:sz="0" w:space="0" w:color="auto"/>
        <w:left w:val="none" w:sz="0" w:space="0" w:color="auto"/>
        <w:bottom w:val="none" w:sz="0" w:space="0" w:color="auto"/>
        <w:right w:val="none" w:sz="0" w:space="0" w:color="auto"/>
      </w:divBdr>
    </w:div>
    <w:div w:id="1564833554">
      <w:bodyDiv w:val="1"/>
      <w:marLeft w:val="0"/>
      <w:marRight w:val="0"/>
      <w:marTop w:val="0"/>
      <w:marBottom w:val="0"/>
      <w:divBdr>
        <w:top w:val="none" w:sz="0" w:space="0" w:color="auto"/>
        <w:left w:val="none" w:sz="0" w:space="0" w:color="auto"/>
        <w:bottom w:val="none" w:sz="0" w:space="0" w:color="auto"/>
        <w:right w:val="none" w:sz="0" w:space="0" w:color="auto"/>
      </w:divBdr>
    </w:div>
    <w:div w:id="1617634759">
      <w:bodyDiv w:val="1"/>
      <w:marLeft w:val="0"/>
      <w:marRight w:val="0"/>
      <w:marTop w:val="0"/>
      <w:marBottom w:val="0"/>
      <w:divBdr>
        <w:top w:val="none" w:sz="0" w:space="0" w:color="auto"/>
        <w:left w:val="none" w:sz="0" w:space="0" w:color="auto"/>
        <w:bottom w:val="none" w:sz="0" w:space="0" w:color="auto"/>
        <w:right w:val="none" w:sz="0" w:space="0" w:color="auto"/>
      </w:divBdr>
    </w:div>
    <w:div w:id="1622103894">
      <w:bodyDiv w:val="1"/>
      <w:marLeft w:val="0"/>
      <w:marRight w:val="0"/>
      <w:marTop w:val="0"/>
      <w:marBottom w:val="0"/>
      <w:divBdr>
        <w:top w:val="none" w:sz="0" w:space="0" w:color="auto"/>
        <w:left w:val="none" w:sz="0" w:space="0" w:color="auto"/>
        <w:bottom w:val="none" w:sz="0" w:space="0" w:color="auto"/>
        <w:right w:val="none" w:sz="0" w:space="0" w:color="auto"/>
      </w:divBdr>
    </w:div>
    <w:div w:id="1655717930">
      <w:bodyDiv w:val="1"/>
      <w:marLeft w:val="0"/>
      <w:marRight w:val="0"/>
      <w:marTop w:val="0"/>
      <w:marBottom w:val="0"/>
      <w:divBdr>
        <w:top w:val="none" w:sz="0" w:space="0" w:color="auto"/>
        <w:left w:val="none" w:sz="0" w:space="0" w:color="auto"/>
        <w:bottom w:val="none" w:sz="0" w:space="0" w:color="auto"/>
        <w:right w:val="none" w:sz="0" w:space="0" w:color="auto"/>
      </w:divBdr>
    </w:div>
    <w:div w:id="1678190069">
      <w:bodyDiv w:val="1"/>
      <w:marLeft w:val="0"/>
      <w:marRight w:val="0"/>
      <w:marTop w:val="0"/>
      <w:marBottom w:val="0"/>
      <w:divBdr>
        <w:top w:val="none" w:sz="0" w:space="0" w:color="auto"/>
        <w:left w:val="none" w:sz="0" w:space="0" w:color="auto"/>
        <w:bottom w:val="none" w:sz="0" w:space="0" w:color="auto"/>
        <w:right w:val="none" w:sz="0" w:space="0" w:color="auto"/>
      </w:divBdr>
    </w:div>
    <w:div w:id="1685747981">
      <w:bodyDiv w:val="1"/>
      <w:marLeft w:val="0"/>
      <w:marRight w:val="0"/>
      <w:marTop w:val="0"/>
      <w:marBottom w:val="0"/>
      <w:divBdr>
        <w:top w:val="none" w:sz="0" w:space="0" w:color="auto"/>
        <w:left w:val="none" w:sz="0" w:space="0" w:color="auto"/>
        <w:bottom w:val="none" w:sz="0" w:space="0" w:color="auto"/>
        <w:right w:val="none" w:sz="0" w:space="0" w:color="auto"/>
      </w:divBdr>
    </w:div>
    <w:div w:id="1686591055">
      <w:bodyDiv w:val="1"/>
      <w:marLeft w:val="0"/>
      <w:marRight w:val="0"/>
      <w:marTop w:val="0"/>
      <w:marBottom w:val="0"/>
      <w:divBdr>
        <w:top w:val="none" w:sz="0" w:space="0" w:color="auto"/>
        <w:left w:val="none" w:sz="0" w:space="0" w:color="auto"/>
        <w:bottom w:val="none" w:sz="0" w:space="0" w:color="auto"/>
        <w:right w:val="none" w:sz="0" w:space="0" w:color="auto"/>
      </w:divBdr>
    </w:div>
    <w:div w:id="1698578818">
      <w:bodyDiv w:val="1"/>
      <w:marLeft w:val="0"/>
      <w:marRight w:val="0"/>
      <w:marTop w:val="0"/>
      <w:marBottom w:val="0"/>
      <w:divBdr>
        <w:top w:val="none" w:sz="0" w:space="0" w:color="auto"/>
        <w:left w:val="none" w:sz="0" w:space="0" w:color="auto"/>
        <w:bottom w:val="none" w:sz="0" w:space="0" w:color="auto"/>
        <w:right w:val="none" w:sz="0" w:space="0" w:color="auto"/>
      </w:divBdr>
    </w:div>
    <w:div w:id="1737123982">
      <w:bodyDiv w:val="1"/>
      <w:marLeft w:val="0"/>
      <w:marRight w:val="0"/>
      <w:marTop w:val="0"/>
      <w:marBottom w:val="0"/>
      <w:divBdr>
        <w:top w:val="none" w:sz="0" w:space="0" w:color="auto"/>
        <w:left w:val="none" w:sz="0" w:space="0" w:color="auto"/>
        <w:bottom w:val="none" w:sz="0" w:space="0" w:color="auto"/>
        <w:right w:val="none" w:sz="0" w:space="0" w:color="auto"/>
      </w:divBdr>
    </w:div>
    <w:div w:id="1757628550">
      <w:bodyDiv w:val="1"/>
      <w:marLeft w:val="0"/>
      <w:marRight w:val="0"/>
      <w:marTop w:val="0"/>
      <w:marBottom w:val="0"/>
      <w:divBdr>
        <w:top w:val="none" w:sz="0" w:space="0" w:color="auto"/>
        <w:left w:val="none" w:sz="0" w:space="0" w:color="auto"/>
        <w:bottom w:val="none" w:sz="0" w:space="0" w:color="auto"/>
        <w:right w:val="none" w:sz="0" w:space="0" w:color="auto"/>
      </w:divBdr>
    </w:div>
    <w:div w:id="1765221563">
      <w:bodyDiv w:val="1"/>
      <w:marLeft w:val="0"/>
      <w:marRight w:val="0"/>
      <w:marTop w:val="0"/>
      <w:marBottom w:val="0"/>
      <w:divBdr>
        <w:top w:val="none" w:sz="0" w:space="0" w:color="auto"/>
        <w:left w:val="none" w:sz="0" w:space="0" w:color="auto"/>
        <w:bottom w:val="none" w:sz="0" w:space="0" w:color="auto"/>
        <w:right w:val="none" w:sz="0" w:space="0" w:color="auto"/>
      </w:divBdr>
    </w:div>
    <w:div w:id="1832215295">
      <w:bodyDiv w:val="1"/>
      <w:marLeft w:val="0"/>
      <w:marRight w:val="0"/>
      <w:marTop w:val="0"/>
      <w:marBottom w:val="0"/>
      <w:divBdr>
        <w:top w:val="none" w:sz="0" w:space="0" w:color="auto"/>
        <w:left w:val="none" w:sz="0" w:space="0" w:color="auto"/>
        <w:bottom w:val="none" w:sz="0" w:space="0" w:color="auto"/>
        <w:right w:val="none" w:sz="0" w:space="0" w:color="auto"/>
      </w:divBdr>
    </w:div>
    <w:div w:id="1873690682">
      <w:bodyDiv w:val="1"/>
      <w:marLeft w:val="0"/>
      <w:marRight w:val="0"/>
      <w:marTop w:val="0"/>
      <w:marBottom w:val="0"/>
      <w:divBdr>
        <w:top w:val="none" w:sz="0" w:space="0" w:color="auto"/>
        <w:left w:val="none" w:sz="0" w:space="0" w:color="auto"/>
        <w:bottom w:val="none" w:sz="0" w:space="0" w:color="auto"/>
        <w:right w:val="none" w:sz="0" w:space="0" w:color="auto"/>
      </w:divBdr>
    </w:div>
    <w:div w:id="1881475324">
      <w:bodyDiv w:val="1"/>
      <w:marLeft w:val="0"/>
      <w:marRight w:val="0"/>
      <w:marTop w:val="0"/>
      <w:marBottom w:val="0"/>
      <w:divBdr>
        <w:top w:val="none" w:sz="0" w:space="0" w:color="auto"/>
        <w:left w:val="none" w:sz="0" w:space="0" w:color="auto"/>
        <w:bottom w:val="none" w:sz="0" w:space="0" w:color="auto"/>
        <w:right w:val="none" w:sz="0" w:space="0" w:color="auto"/>
      </w:divBdr>
    </w:div>
    <w:div w:id="1911233740">
      <w:bodyDiv w:val="1"/>
      <w:marLeft w:val="0"/>
      <w:marRight w:val="0"/>
      <w:marTop w:val="0"/>
      <w:marBottom w:val="0"/>
      <w:divBdr>
        <w:top w:val="none" w:sz="0" w:space="0" w:color="auto"/>
        <w:left w:val="none" w:sz="0" w:space="0" w:color="auto"/>
        <w:bottom w:val="none" w:sz="0" w:space="0" w:color="auto"/>
        <w:right w:val="none" w:sz="0" w:space="0" w:color="auto"/>
      </w:divBdr>
    </w:div>
    <w:div w:id="1921744664">
      <w:bodyDiv w:val="1"/>
      <w:marLeft w:val="0"/>
      <w:marRight w:val="0"/>
      <w:marTop w:val="0"/>
      <w:marBottom w:val="0"/>
      <w:divBdr>
        <w:top w:val="none" w:sz="0" w:space="0" w:color="auto"/>
        <w:left w:val="none" w:sz="0" w:space="0" w:color="auto"/>
        <w:bottom w:val="none" w:sz="0" w:space="0" w:color="auto"/>
        <w:right w:val="none" w:sz="0" w:space="0" w:color="auto"/>
      </w:divBdr>
    </w:div>
    <w:div w:id="1923023558">
      <w:bodyDiv w:val="1"/>
      <w:marLeft w:val="0"/>
      <w:marRight w:val="0"/>
      <w:marTop w:val="0"/>
      <w:marBottom w:val="0"/>
      <w:divBdr>
        <w:top w:val="none" w:sz="0" w:space="0" w:color="auto"/>
        <w:left w:val="none" w:sz="0" w:space="0" w:color="auto"/>
        <w:bottom w:val="none" w:sz="0" w:space="0" w:color="auto"/>
        <w:right w:val="none" w:sz="0" w:space="0" w:color="auto"/>
      </w:divBdr>
    </w:div>
    <w:div w:id="1948730490">
      <w:bodyDiv w:val="1"/>
      <w:marLeft w:val="0"/>
      <w:marRight w:val="0"/>
      <w:marTop w:val="0"/>
      <w:marBottom w:val="0"/>
      <w:divBdr>
        <w:top w:val="none" w:sz="0" w:space="0" w:color="auto"/>
        <w:left w:val="none" w:sz="0" w:space="0" w:color="auto"/>
        <w:bottom w:val="none" w:sz="0" w:space="0" w:color="auto"/>
        <w:right w:val="none" w:sz="0" w:space="0" w:color="auto"/>
      </w:divBdr>
    </w:div>
    <w:div w:id="1949847779">
      <w:bodyDiv w:val="1"/>
      <w:marLeft w:val="0"/>
      <w:marRight w:val="0"/>
      <w:marTop w:val="0"/>
      <w:marBottom w:val="0"/>
      <w:divBdr>
        <w:top w:val="none" w:sz="0" w:space="0" w:color="auto"/>
        <w:left w:val="none" w:sz="0" w:space="0" w:color="auto"/>
        <w:bottom w:val="none" w:sz="0" w:space="0" w:color="auto"/>
        <w:right w:val="none" w:sz="0" w:space="0" w:color="auto"/>
      </w:divBdr>
    </w:div>
    <w:div w:id="1951545903">
      <w:bodyDiv w:val="1"/>
      <w:marLeft w:val="0"/>
      <w:marRight w:val="0"/>
      <w:marTop w:val="0"/>
      <w:marBottom w:val="0"/>
      <w:divBdr>
        <w:top w:val="none" w:sz="0" w:space="0" w:color="auto"/>
        <w:left w:val="none" w:sz="0" w:space="0" w:color="auto"/>
        <w:bottom w:val="none" w:sz="0" w:space="0" w:color="auto"/>
        <w:right w:val="none" w:sz="0" w:space="0" w:color="auto"/>
      </w:divBdr>
    </w:div>
    <w:div w:id="2034726995">
      <w:bodyDiv w:val="1"/>
      <w:marLeft w:val="0"/>
      <w:marRight w:val="0"/>
      <w:marTop w:val="0"/>
      <w:marBottom w:val="0"/>
      <w:divBdr>
        <w:top w:val="none" w:sz="0" w:space="0" w:color="auto"/>
        <w:left w:val="none" w:sz="0" w:space="0" w:color="auto"/>
        <w:bottom w:val="none" w:sz="0" w:space="0" w:color="auto"/>
        <w:right w:val="none" w:sz="0" w:space="0" w:color="auto"/>
      </w:divBdr>
    </w:div>
    <w:div w:id="2060351724">
      <w:bodyDiv w:val="1"/>
      <w:marLeft w:val="0"/>
      <w:marRight w:val="0"/>
      <w:marTop w:val="0"/>
      <w:marBottom w:val="0"/>
      <w:divBdr>
        <w:top w:val="none" w:sz="0" w:space="0" w:color="auto"/>
        <w:left w:val="none" w:sz="0" w:space="0" w:color="auto"/>
        <w:bottom w:val="none" w:sz="0" w:space="0" w:color="auto"/>
        <w:right w:val="none" w:sz="0" w:space="0" w:color="auto"/>
      </w:divBdr>
    </w:div>
    <w:div w:id="2065639158">
      <w:bodyDiv w:val="1"/>
      <w:marLeft w:val="0"/>
      <w:marRight w:val="0"/>
      <w:marTop w:val="0"/>
      <w:marBottom w:val="0"/>
      <w:divBdr>
        <w:top w:val="none" w:sz="0" w:space="0" w:color="auto"/>
        <w:left w:val="none" w:sz="0" w:space="0" w:color="auto"/>
        <w:bottom w:val="none" w:sz="0" w:space="0" w:color="auto"/>
        <w:right w:val="none" w:sz="0" w:space="0" w:color="auto"/>
      </w:divBdr>
    </w:div>
    <w:div w:id="2070498711">
      <w:bodyDiv w:val="1"/>
      <w:marLeft w:val="0"/>
      <w:marRight w:val="0"/>
      <w:marTop w:val="0"/>
      <w:marBottom w:val="0"/>
      <w:divBdr>
        <w:top w:val="none" w:sz="0" w:space="0" w:color="auto"/>
        <w:left w:val="none" w:sz="0" w:space="0" w:color="auto"/>
        <w:bottom w:val="none" w:sz="0" w:space="0" w:color="auto"/>
        <w:right w:val="none" w:sz="0" w:space="0" w:color="auto"/>
      </w:divBdr>
    </w:div>
    <w:div w:id="2088573494">
      <w:bodyDiv w:val="1"/>
      <w:marLeft w:val="0"/>
      <w:marRight w:val="0"/>
      <w:marTop w:val="0"/>
      <w:marBottom w:val="0"/>
      <w:divBdr>
        <w:top w:val="none" w:sz="0" w:space="0" w:color="auto"/>
        <w:left w:val="none" w:sz="0" w:space="0" w:color="auto"/>
        <w:bottom w:val="none" w:sz="0" w:space="0" w:color="auto"/>
        <w:right w:val="none" w:sz="0" w:space="0" w:color="auto"/>
      </w:divBdr>
    </w:div>
    <w:div w:id="2116439069">
      <w:bodyDiv w:val="1"/>
      <w:marLeft w:val="0"/>
      <w:marRight w:val="0"/>
      <w:marTop w:val="0"/>
      <w:marBottom w:val="0"/>
      <w:divBdr>
        <w:top w:val="none" w:sz="0" w:space="0" w:color="auto"/>
        <w:left w:val="none" w:sz="0" w:space="0" w:color="auto"/>
        <w:bottom w:val="none" w:sz="0" w:space="0" w:color="auto"/>
        <w:right w:val="none" w:sz="0" w:space="0" w:color="auto"/>
      </w:divBdr>
    </w:div>
    <w:div w:id="2118014267">
      <w:bodyDiv w:val="1"/>
      <w:marLeft w:val="0"/>
      <w:marRight w:val="0"/>
      <w:marTop w:val="0"/>
      <w:marBottom w:val="0"/>
      <w:divBdr>
        <w:top w:val="none" w:sz="0" w:space="0" w:color="auto"/>
        <w:left w:val="none" w:sz="0" w:space="0" w:color="auto"/>
        <w:bottom w:val="none" w:sz="0" w:space="0" w:color="auto"/>
        <w:right w:val="none" w:sz="0" w:space="0" w:color="auto"/>
      </w:divBdr>
    </w:div>
    <w:div w:id="2125952271">
      <w:bodyDiv w:val="1"/>
      <w:marLeft w:val="0"/>
      <w:marRight w:val="0"/>
      <w:marTop w:val="0"/>
      <w:marBottom w:val="0"/>
      <w:divBdr>
        <w:top w:val="none" w:sz="0" w:space="0" w:color="auto"/>
        <w:left w:val="none" w:sz="0" w:space="0" w:color="auto"/>
        <w:bottom w:val="none" w:sz="0" w:space="0" w:color="auto"/>
        <w:right w:val="none" w:sz="0" w:space="0" w:color="auto"/>
      </w:divBdr>
    </w:div>
    <w:div w:id="214430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1\AppData\Local\Temp\Rar$DIa9668.7246\22-35_&#1055;&#1047;&#1047;_&#1040;&#1082;&#1091;&#1083;&#1100;&#1096;&#1077;&#1090;.docx" TargetMode="External"/><Relationship Id="rId18" Type="http://schemas.openxmlformats.org/officeDocument/2006/relationships/hyperlink" Target="file:///C:\Users\1\Desktop\&#1048;&#1056;&#1040;%20&#1044;&#1054;&#1050;&#1059;&#1052;&#1045;&#1053;&#1058;&#1067;\&#1070;&#1088;&#1090;&#1099;\12-03-2026_16-56-35\&#1070;&#1088;&#1090;&#1099;_&#1055;&#1047;&#1047;.docx" TargetMode="External"/><Relationship Id="rId26" Type="http://schemas.openxmlformats.org/officeDocument/2006/relationships/hyperlink" Target="consultantplus://offline/ref=0122ABA12426F9B776976E6C30F53763453F981904BAB62E423E6248A5QEqDH" TargetMode="External"/><Relationship Id="rId39" Type="http://schemas.openxmlformats.org/officeDocument/2006/relationships/hyperlink" Target="file:///C:\Users\1\AppData\Local\Temp\Rar$DIa9668.7246\22-35_&#1055;&#1047;&#1047;_&#1040;&#1082;&#1091;&#1083;&#1100;&#1096;&#1077;&#1090;.docx" TargetMode="External"/><Relationship Id="rId3" Type="http://schemas.openxmlformats.org/officeDocument/2006/relationships/styles" Target="styles.xml"/><Relationship Id="rId21" Type="http://schemas.openxmlformats.org/officeDocument/2006/relationships/hyperlink" Target="https://login.consultant.ru/link/?req=doc&amp;demo=2&amp;base=LAW&amp;n=436411&amp;dst=101812&amp;field=134&amp;date=11.03.2023"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1\AppData\Local\Temp\Rar$DIa9668.7246\22-35_&#1055;&#1047;&#1047;_&#1040;&#1082;&#1091;&#1083;&#1100;&#1096;&#1077;&#1090;.docx" TargetMode="External"/><Relationship Id="rId17" Type="http://schemas.openxmlformats.org/officeDocument/2006/relationships/hyperlink" Target="consultantplus://offline/ref=A3A2D17A1D84B89C5C8C8F026EFCD68545DA8CADD698A9C0F5065F25DD38FCCFF24C75806880552DP3zAC" TargetMode="External"/><Relationship Id="rId25" Type="http://schemas.openxmlformats.org/officeDocument/2006/relationships/hyperlink" Target="https://login.consultant.ru/link/?req=doc&amp;demo=2&amp;base=LAW&amp;n=436411&amp;dst=3567&amp;field=134&amp;date=11.03.2023" TargetMode="External"/><Relationship Id="rId33" Type="http://schemas.openxmlformats.org/officeDocument/2006/relationships/hyperlink" Target="https://internet.garant.ru/" TargetMode="External"/><Relationship Id="rId38" Type="http://schemas.openxmlformats.org/officeDocument/2006/relationships/hyperlink" Target="file:///C:\Users\1\AppData\Local\Temp\Rar$DIa9668.7246\22-35_&#1055;&#1047;&#1047;_&#1040;&#1082;&#1091;&#1083;&#1100;&#1096;&#1077;&#1090;.docx" TargetMode="External"/><Relationship Id="rId2" Type="http://schemas.openxmlformats.org/officeDocument/2006/relationships/numbering" Target="numbering.xml"/><Relationship Id="rId16" Type="http://schemas.openxmlformats.org/officeDocument/2006/relationships/hyperlink" Target="file:///C:\Users\1\Desktop\&#1048;&#1056;&#1040;%20&#1044;&#1054;&#1050;&#1059;&#1052;&#1045;&#1053;&#1058;&#1067;\&#1070;&#1088;&#1090;&#1099;\12-03-2026_16-56-35\&#1070;&#1088;&#1090;&#1099;_&#1055;&#1047;&#1047;.docx" TargetMode="External"/><Relationship Id="rId20" Type="http://schemas.openxmlformats.org/officeDocument/2006/relationships/hyperlink" Target="https://login.consultant.ru/link/?req=doc&amp;demo=2&amp;base=LAW&amp;n=436411&amp;dst=4072&amp;field=134&amp;date=11.03.2023" TargetMode="External"/><Relationship Id="rId29" Type="http://schemas.openxmlformats.org/officeDocument/2006/relationships/hyperlink" Target="consultantplus://offline/ref=0FD6F5F995FD9E21AF47DFC432E090DD3AFD56F7D28135368F030C18CCF5274F42375CCEB255E94EBCD281E4r9D" TargetMode="External"/><Relationship Id="rId41" Type="http://schemas.openxmlformats.org/officeDocument/2006/relationships/hyperlink" Target="file:///C:\Users\1\AppData\Local\Temp\Rar$DIa9668.7246\22-35_&#1055;&#1047;&#1047;_&#1040;&#1082;&#1091;&#1083;&#1100;&#1096;&#1077;&#1090;.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AppData\Local\Temp\Rar$DIa9668.7246\22-35_&#1055;&#1047;&#1047;_&#1040;&#1082;&#1091;&#1083;&#1100;&#1096;&#1077;&#1090;.docx" TargetMode="External"/><Relationship Id="rId24" Type="http://schemas.openxmlformats.org/officeDocument/2006/relationships/hyperlink" Target="https://login.consultant.ru/link/?req=doc&amp;demo=2&amp;base=LAW&amp;n=436411&amp;dst=3613&amp;field=134&amp;date=11.03.2023" TargetMode="External"/><Relationship Id="rId32" Type="http://schemas.openxmlformats.org/officeDocument/2006/relationships/hyperlink" Target="https://internet.garant.ru/" TargetMode="External"/><Relationship Id="rId37" Type="http://schemas.openxmlformats.org/officeDocument/2006/relationships/hyperlink" Target="file:///C:\Users\1\AppData\Local\Temp\Rar$DIa9668.7246\22-35_&#1055;&#1047;&#1047;_&#1040;&#1082;&#1091;&#1083;&#1100;&#1096;&#1077;&#1090;.docx" TargetMode="External"/><Relationship Id="rId40" Type="http://schemas.openxmlformats.org/officeDocument/2006/relationships/hyperlink" Target="file:///C:\Users\1\AppData\Local\Temp\Rar$DIa9668.7246\22-35_&#1055;&#1047;&#1047;_&#1040;&#1082;&#1091;&#1083;&#1100;&#1096;&#1077;&#1090;.docx" TargetMode="External"/><Relationship Id="rId5" Type="http://schemas.openxmlformats.org/officeDocument/2006/relationships/settings" Target="settings.xml"/><Relationship Id="rId15" Type="http://schemas.openxmlformats.org/officeDocument/2006/relationships/hyperlink" Target="file:///C:\Users\1\Desktop\&#1048;&#1056;&#1040;%20&#1044;&#1054;&#1050;&#1059;&#1052;&#1045;&#1053;&#1058;&#1067;\&#1070;&#1088;&#1090;&#1099;\12-03-2026_16-56-35\&#1070;&#1088;&#1090;&#1099;_&#1055;&#1047;&#1047;.docx" TargetMode="External"/><Relationship Id="rId23" Type="http://schemas.openxmlformats.org/officeDocument/2006/relationships/hyperlink" Target="https://login.consultant.ru/link/?req=doc&amp;demo=2&amp;base=LAW&amp;n=436411&amp;dst=2910&amp;field=134&amp;date=11.03.2023" TargetMode="External"/><Relationship Id="rId28" Type="http://schemas.openxmlformats.org/officeDocument/2006/relationships/hyperlink" Target="consultantplus://offline/ref=0FD6F5F995FD9E21AF47DFC7208CCAD13AF50BFED2863E68D65C57459BEFrCD" TargetMode="External"/><Relationship Id="rId36" Type="http://schemas.openxmlformats.org/officeDocument/2006/relationships/hyperlink" Target="file:///C:\Users\1\AppData\Local\Temp\Rar$DIa9668.7246\22-35_&#1055;&#1047;&#1047;_&#1040;&#1082;&#1091;&#1083;&#1100;&#1096;&#1077;&#1090;.docx" TargetMode="External"/><Relationship Id="rId10" Type="http://schemas.openxmlformats.org/officeDocument/2006/relationships/hyperlink" Target="file:///C:\Users\1\AppData\Local\Temp\Rar$DIa9668.7246\22-35_&#1055;&#1047;&#1047;_&#1040;&#1082;&#1091;&#1083;&#1100;&#1096;&#1077;&#1090;.docx" TargetMode="External"/><Relationship Id="rId19" Type="http://schemas.openxmlformats.org/officeDocument/2006/relationships/hyperlink" Target="file:///C:\Users\1\Desktop\&#1048;&#1056;&#1040;%20&#1044;&#1054;&#1050;&#1059;&#1052;&#1045;&#1053;&#1058;&#1067;\&#1070;&#1088;&#1090;&#1099;\12-03-2026_16-56-35\&#1070;&#1088;&#1090;&#1099;_&#1055;&#1047;&#1047;.docx" TargetMode="External"/><Relationship Id="rId31" Type="http://schemas.openxmlformats.org/officeDocument/2006/relationships/hyperlink" Target="file:///C:\Users\1\AppData\Local\Temp\Rar$DIa9668.7246\22-35_&#1055;&#1047;&#1047;_&#1040;&#1082;&#1091;&#1083;&#1100;&#1096;&#1077;&#1090;.docx" TargetMode="External"/><Relationship Id="rId4" Type="http://schemas.microsoft.com/office/2007/relationships/stylesWithEffects" Target="stylesWithEffects.xml"/><Relationship Id="rId9" Type="http://schemas.openxmlformats.org/officeDocument/2006/relationships/hyperlink" Target="file:///C:\Users\4964~1\AppData\Local\Temp\Rar$DIa12256.38684\&#1070;&#1088;&#1090;&#1099;_&#1055;&#1047;&#1047;.docx" TargetMode="External"/><Relationship Id="rId14" Type="http://schemas.openxmlformats.org/officeDocument/2006/relationships/hyperlink" Target="file:///C:\Users\1\Desktop\&#1048;&#1056;&#1040;%20&#1044;&#1054;&#1050;&#1059;&#1052;&#1045;&#1053;&#1058;&#1067;\&#1070;&#1088;&#1090;&#1099;\12-03-2026_16-56-35\&#1070;&#1088;&#1090;&#1099;_&#1055;&#1047;&#1047;.docx" TargetMode="External"/><Relationship Id="rId22" Type="http://schemas.openxmlformats.org/officeDocument/2006/relationships/hyperlink" Target="https://login.consultant.ru/link/?req=doc&amp;demo=2&amp;base=LAW&amp;n=436411&amp;dst=171&amp;field=134&amp;date=11.03.2023" TargetMode="External"/><Relationship Id="rId27" Type="http://schemas.openxmlformats.org/officeDocument/2006/relationships/hyperlink" Target="consultantplus://offline/ref=0FD6F5F995FD9E21AF47DFC432E090DD3AFD56F7D28135368F030C18CCF5274F42375CCEB255E94EBCD281E4r9D" TargetMode="External"/><Relationship Id="rId30" Type="http://schemas.openxmlformats.org/officeDocument/2006/relationships/hyperlink" Target="consultantplus://offline/ref=0FD6F5F995FD9E21AF47DFC432E090DD3AFD56F7D28135368F030C18CCF5274F42375CCEB255E94EBCD281E4r9D" TargetMode="External"/><Relationship Id="rId35" Type="http://schemas.openxmlformats.org/officeDocument/2006/relationships/hyperlink" Target="https://base.garant.ru/70736874/53f89421bbdaf741eb2d1ecc4ddb4c33/"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81EB-A22F-4DDD-8D12-F7DF0301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2559</TotalTime>
  <Pages>151</Pages>
  <Words>52568</Words>
  <Characters>299643</Characters>
  <Application>Microsoft Office Word</Application>
  <DocSecurity>0</DocSecurity>
  <Lines>2497</Lines>
  <Paragraphs>703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244</cp:revision>
  <cp:lastPrinted>2023-09-10T00:46:00Z</cp:lastPrinted>
  <dcterms:created xsi:type="dcterms:W3CDTF">2020-04-26T13:09:00Z</dcterms:created>
  <dcterms:modified xsi:type="dcterms:W3CDTF">2026-05-29T06:29:00Z</dcterms:modified>
</cp:coreProperties>
</file>